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2AD34" w14:textId="28DEDECE" w:rsidR="00CA2A35" w:rsidRPr="002428CC" w:rsidRDefault="002428CC">
      <w:pPr>
        <w:rPr>
          <w:rFonts w:ascii="ＭＳ 明朝" w:eastAsia="ＭＳ 明朝" w:hAnsi="ＭＳ 明朝"/>
          <w:sz w:val="24"/>
          <w:szCs w:val="24"/>
        </w:rPr>
      </w:pPr>
      <w:r>
        <w:rPr>
          <w:rFonts w:ascii="ＭＳ 明朝" w:eastAsia="ＭＳ 明朝" w:hAnsi="ＭＳ 明朝" w:hint="eastAsia"/>
          <w:sz w:val="24"/>
          <w:szCs w:val="24"/>
        </w:rPr>
        <w:t>【研修ⅠＡ】　実務研修講座「例規の読み方」</w:t>
      </w:r>
    </w:p>
    <w:p w14:paraId="71FB7EEB" w14:textId="09A8FCEA" w:rsidR="006D43C8" w:rsidRPr="00494357" w:rsidRDefault="006D43C8">
      <w:pPr>
        <w:rPr>
          <w:rFonts w:ascii="ＭＳ 明朝" w:eastAsia="ＭＳ 明朝" w:hAnsi="ＭＳ 明朝"/>
          <w:sz w:val="20"/>
          <w:szCs w:val="21"/>
        </w:rPr>
      </w:pPr>
    </w:p>
    <w:p w14:paraId="6C546D59" w14:textId="6DC42DD9" w:rsidR="006D43C8" w:rsidRPr="002428CC" w:rsidRDefault="002428CC">
      <w:pPr>
        <w:rPr>
          <w:rFonts w:ascii="ＭＳ 明朝" w:eastAsia="ＭＳ 明朝" w:hAnsi="ＭＳ 明朝"/>
          <w:sz w:val="22"/>
        </w:rPr>
      </w:pPr>
      <w:r>
        <w:rPr>
          <w:rFonts w:ascii="ＭＳ 明朝" w:eastAsia="ＭＳ 明朝" w:hAnsi="ＭＳ 明朝" w:hint="eastAsia"/>
          <w:sz w:val="22"/>
        </w:rPr>
        <w:t xml:space="preserve">　</w:t>
      </w:r>
      <w:r w:rsidR="003A719C">
        <w:rPr>
          <w:rFonts w:ascii="ＭＳ 明朝" w:eastAsia="ＭＳ 明朝" w:hAnsi="ＭＳ 明朝" w:hint="eastAsia"/>
          <w:sz w:val="22"/>
        </w:rPr>
        <w:t>経験年数４年未満の主事等を対象にした</w:t>
      </w:r>
      <w:r>
        <w:rPr>
          <w:rFonts w:ascii="ＭＳ 明朝" w:eastAsia="ＭＳ 明朝" w:hAnsi="ＭＳ 明朝" w:hint="eastAsia"/>
          <w:sz w:val="22"/>
        </w:rPr>
        <w:t>研修ⅠＡ</w:t>
      </w:r>
      <w:r w:rsidR="006D43C8" w:rsidRPr="002428CC">
        <w:rPr>
          <w:rFonts w:ascii="ＭＳ 明朝" w:eastAsia="ＭＳ 明朝" w:hAnsi="ＭＳ 明朝" w:hint="eastAsia"/>
          <w:sz w:val="22"/>
        </w:rPr>
        <w:t xml:space="preserve">では、香川県教育委員会事務局総務課　</w:t>
      </w:r>
      <w:r>
        <w:rPr>
          <w:rFonts w:ascii="ＭＳ 明朝" w:eastAsia="ＭＳ 明朝" w:hAnsi="ＭＳ 明朝" w:hint="eastAsia"/>
          <w:sz w:val="22"/>
        </w:rPr>
        <w:t>主任</w:t>
      </w:r>
      <w:r w:rsidR="003728E7">
        <w:rPr>
          <w:rFonts w:ascii="ＭＳ 明朝" w:eastAsia="ＭＳ 明朝" w:hAnsi="ＭＳ 明朝" w:hint="eastAsia"/>
          <w:sz w:val="22"/>
        </w:rPr>
        <w:t xml:space="preserve">　</w:t>
      </w:r>
      <w:r w:rsidR="003A719C">
        <w:rPr>
          <w:rFonts w:ascii="ＭＳ 明朝" w:eastAsia="ＭＳ 明朝" w:hAnsi="ＭＳ 明朝" w:hint="eastAsia"/>
          <w:sz w:val="22"/>
        </w:rPr>
        <w:t xml:space="preserve">　</w:t>
      </w:r>
      <w:r>
        <w:rPr>
          <w:rFonts w:ascii="ＭＳ 明朝" w:eastAsia="ＭＳ 明朝" w:hAnsi="ＭＳ 明朝" w:hint="eastAsia"/>
          <w:sz w:val="22"/>
        </w:rPr>
        <w:t xml:space="preserve">　</w:t>
      </w:r>
      <w:r w:rsidR="006D43C8" w:rsidRPr="002428CC">
        <w:rPr>
          <w:rFonts w:ascii="ＭＳ 明朝" w:eastAsia="ＭＳ 明朝" w:hAnsi="ＭＳ 明朝"/>
          <w:sz w:val="22"/>
        </w:rPr>
        <w:t>白井隆司</w:t>
      </w:r>
      <w:r>
        <w:rPr>
          <w:rFonts w:ascii="ＭＳ 明朝" w:eastAsia="ＭＳ 明朝" w:hAnsi="ＭＳ 明朝" w:hint="eastAsia"/>
          <w:sz w:val="22"/>
        </w:rPr>
        <w:t>様を講師にお迎えし、例規の読み方</w:t>
      </w:r>
      <w:r w:rsidR="006D43C8" w:rsidRPr="002428CC">
        <w:rPr>
          <w:rFonts w:ascii="ＭＳ 明朝" w:eastAsia="ＭＳ 明朝" w:hAnsi="ＭＳ 明朝" w:hint="eastAsia"/>
          <w:sz w:val="22"/>
        </w:rPr>
        <w:t>について、ご講話とご指導いただきました。</w:t>
      </w:r>
    </w:p>
    <w:p w14:paraId="1843B60A" w14:textId="0916595C" w:rsidR="006D43C8" w:rsidRPr="00641E13" w:rsidRDefault="003F5196">
      <w:pPr>
        <w:rPr>
          <w:rFonts w:ascii="ＭＳ 明朝" w:eastAsia="ＭＳ 明朝" w:hAnsi="ＭＳ 明朝"/>
          <w:sz w:val="22"/>
        </w:rPr>
      </w:pPr>
      <w:r>
        <w:rPr>
          <w:rFonts w:ascii="ＭＳ 明朝" w:eastAsia="ＭＳ 明朝" w:hAnsi="ＭＳ 明朝"/>
          <w:noProof/>
          <w:sz w:val="22"/>
        </w:rPr>
        <w:drawing>
          <wp:anchor distT="0" distB="0" distL="114300" distR="114300" simplePos="0" relativeHeight="251658240" behindDoc="0" locked="0" layoutInCell="1" allowOverlap="1" wp14:anchorId="08856D3D" wp14:editId="44C8639D">
            <wp:simplePos x="0" y="0"/>
            <wp:positionH relativeFrom="column">
              <wp:posOffset>4117975</wp:posOffset>
            </wp:positionH>
            <wp:positionV relativeFrom="paragraph">
              <wp:posOffset>9525</wp:posOffset>
            </wp:positionV>
            <wp:extent cx="2359660" cy="1276350"/>
            <wp:effectExtent l="0" t="0" r="2540" b="0"/>
            <wp:wrapThrough wrapText="bothSides">
              <wp:wrapPolygon edited="0">
                <wp:start x="0" y="0"/>
                <wp:lineTo x="0" y="21278"/>
                <wp:lineTo x="21449" y="21278"/>
                <wp:lineTo x="21449"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9660" cy="1276350"/>
                    </a:xfrm>
                    <a:prstGeom prst="rect">
                      <a:avLst/>
                    </a:prstGeom>
                  </pic:spPr>
                </pic:pic>
              </a:graphicData>
            </a:graphic>
            <wp14:sizeRelH relativeFrom="page">
              <wp14:pctWidth>0</wp14:pctWidth>
            </wp14:sizeRelH>
            <wp14:sizeRelV relativeFrom="page">
              <wp14:pctHeight>0</wp14:pctHeight>
            </wp14:sizeRelV>
          </wp:anchor>
        </w:drawing>
      </w:r>
      <w:r w:rsidR="006D43C8" w:rsidRPr="002428CC">
        <w:rPr>
          <w:rFonts w:ascii="ＭＳ 明朝" w:eastAsia="ＭＳ 明朝" w:hAnsi="ＭＳ 明朝" w:hint="eastAsia"/>
          <w:sz w:val="22"/>
        </w:rPr>
        <w:t xml:space="preserve">　例規には、</w:t>
      </w:r>
      <w:r w:rsidR="000E45D0">
        <w:rPr>
          <w:rFonts w:ascii="ＭＳ 明朝" w:eastAsia="ＭＳ 明朝" w:hAnsi="ＭＳ 明朝" w:hint="eastAsia"/>
          <w:sz w:val="22"/>
        </w:rPr>
        <w:t>「及び」や「又は」など、文章と文章を接続する言葉が多く出てきますが、それぞれに異なる読み方があります。</w:t>
      </w:r>
      <w:r w:rsidR="00CF52FB" w:rsidRPr="002428CC">
        <w:rPr>
          <w:rFonts w:ascii="ＭＳ 明朝" w:eastAsia="ＭＳ 明朝" w:hAnsi="ＭＳ 明朝" w:hint="eastAsia"/>
          <w:sz w:val="22"/>
        </w:rPr>
        <w:t>この</w:t>
      </w:r>
      <w:r w:rsidR="000E45D0">
        <w:rPr>
          <w:rFonts w:ascii="ＭＳ 明朝" w:eastAsia="ＭＳ 明朝" w:hAnsi="ＭＳ 明朝" w:hint="eastAsia"/>
          <w:sz w:val="22"/>
        </w:rPr>
        <w:t>読み方を理解することが</w:t>
      </w:r>
      <w:r w:rsidR="006D43C8" w:rsidRPr="002428CC">
        <w:rPr>
          <w:rFonts w:ascii="ＭＳ 明朝" w:eastAsia="ＭＳ 明朝" w:hAnsi="ＭＳ 明朝" w:hint="eastAsia"/>
          <w:sz w:val="22"/>
        </w:rPr>
        <w:t>、例規を読み解くうえで大切なポイントとなります。</w:t>
      </w:r>
      <w:r w:rsidR="00CF52FB" w:rsidRPr="002428CC">
        <w:rPr>
          <w:rFonts w:ascii="ＭＳ 明朝" w:eastAsia="ＭＳ 明朝" w:hAnsi="ＭＳ 明朝" w:hint="eastAsia"/>
          <w:sz w:val="22"/>
        </w:rPr>
        <w:t>パワーポイントの</w:t>
      </w:r>
      <w:r w:rsidR="006D43C8" w:rsidRPr="002428CC">
        <w:rPr>
          <w:rFonts w:ascii="ＭＳ 明朝" w:eastAsia="ＭＳ 明朝" w:hAnsi="ＭＳ 明朝" w:hint="eastAsia"/>
          <w:sz w:val="22"/>
        </w:rPr>
        <w:t>資料</w:t>
      </w:r>
      <w:r w:rsidR="000E45D0">
        <w:rPr>
          <w:rFonts w:ascii="ＭＳ 明朝" w:eastAsia="ＭＳ 明朝" w:hAnsi="ＭＳ 明朝" w:hint="eastAsia"/>
          <w:sz w:val="22"/>
        </w:rPr>
        <w:t>をもとに</w:t>
      </w:r>
      <w:r w:rsidR="006D43C8" w:rsidRPr="002428CC">
        <w:rPr>
          <w:rFonts w:ascii="ＭＳ 明朝" w:eastAsia="ＭＳ 明朝" w:hAnsi="ＭＳ 明朝" w:hint="eastAsia"/>
          <w:sz w:val="22"/>
        </w:rPr>
        <w:t>、接続の言葉や用法</w:t>
      </w:r>
      <w:r w:rsidR="000E45D0">
        <w:rPr>
          <w:rFonts w:ascii="ＭＳ 明朝" w:eastAsia="ＭＳ 明朝" w:hAnsi="ＭＳ 明朝" w:hint="eastAsia"/>
          <w:sz w:val="22"/>
        </w:rPr>
        <w:t>を、例文を交えながら</w:t>
      </w:r>
      <w:r w:rsidR="00CF52FB" w:rsidRPr="002428CC">
        <w:rPr>
          <w:rFonts w:ascii="ＭＳ 明朝" w:eastAsia="ＭＳ 明朝" w:hAnsi="ＭＳ 明朝" w:hint="eastAsia"/>
          <w:sz w:val="22"/>
        </w:rPr>
        <w:t>分かりやすく説明</w:t>
      </w:r>
      <w:r w:rsidR="006D43C8" w:rsidRPr="002428CC">
        <w:rPr>
          <w:rFonts w:ascii="ＭＳ 明朝" w:eastAsia="ＭＳ 明朝" w:hAnsi="ＭＳ 明朝" w:hint="eastAsia"/>
          <w:sz w:val="22"/>
        </w:rPr>
        <w:t>していただきました</w:t>
      </w:r>
      <w:r w:rsidR="006D43C8" w:rsidRPr="00494357">
        <w:rPr>
          <w:rFonts w:ascii="ＭＳ 明朝" w:eastAsia="ＭＳ 明朝" w:hAnsi="ＭＳ 明朝" w:hint="eastAsia"/>
          <w:sz w:val="20"/>
          <w:szCs w:val="21"/>
        </w:rPr>
        <w:t>。</w:t>
      </w:r>
    </w:p>
    <w:p w14:paraId="78A15666" w14:textId="77777777" w:rsidR="00CF52FB" w:rsidRPr="00494357" w:rsidRDefault="00CF52FB">
      <w:pPr>
        <w:rPr>
          <w:rFonts w:ascii="ＭＳ 明朝" w:eastAsia="ＭＳ 明朝" w:hAnsi="ＭＳ 明朝"/>
          <w:sz w:val="20"/>
          <w:szCs w:val="21"/>
        </w:rPr>
      </w:pPr>
    </w:p>
    <w:p w14:paraId="21C2DEBB" w14:textId="15C60708" w:rsidR="00CF52FB" w:rsidRPr="00494357" w:rsidRDefault="00CF52FB">
      <w:pPr>
        <w:rPr>
          <w:rFonts w:ascii="ＭＳ 明朝" w:eastAsia="ＭＳ 明朝" w:hAnsi="ＭＳ 明朝"/>
          <w:sz w:val="20"/>
          <w:szCs w:val="21"/>
        </w:rPr>
      </w:pPr>
      <w:r w:rsidRPr="000E45D0">
        <w:rPr>
          <w:rFonts w:ascii="ＭＳ 明朝" w:eastAsia="ＭＳ 明朝" w:hAnsi="ＭＳ 明朝" w:hint="eastAsia"/>
          <w:szCs w:val="21"/>
        </w:rPr>
        <w:t xml:space="preserve">　</w:t>
      </w:r>
      <w:r w:rsidRPr="000E45D0">
        <w:rPr>
          <w:rFonts w:ascii="ＭＳ 明朝" w:eastAsia="ＭＳ 明朝" w:hAnsi="ＭＳ 明朝" w:hint="eastAsia"/>
          <w:szCs w:val="21"/>
          <w:bdr w:val="single" w:sz="4" w:space="0" w:color="auto"/>
        </w:rPr>
        <w:t>「及び」、「並びに」</w:t>
      </w:r>
      <w:r w:rsidR="00FF788E" w:rsidRPr="000E45D0">
        <w:rPr>
          <w:rFonts w:ascii="ＭＳ 明朝" w:eastAsia="ＭＳ 明朝" w:hAnsi="ＭＳ 明朝" w:hint="eastAsia"/>
          <w:szCs w:val="21"/>
        </w:rPr>
        <w:t xml:space="preserve">　</w:t>
      </w:r>
      <w:r w:rsidR="00494357" w:rsidRPr="00FF788E">
        <w:rPr>
          <w:rFonts w:ascii="ＭＳ 明朝" w:eastAsia="ＭＳ 明朝" w:hAnsi="ＭＳ 明朝" w:hint="eastAsia"/>
          <w:sz w:val="18"/>
          <w:szCs w:val="20"/>
        </w:rPr>
        <w:t>通勤規則第８条の２第２項など</w:t>
      </w:r>
    </w:p>
    <w:p w14:paraId="012B58B6" w14:textId="2309607D" w:rsidR="00CF52FB" w:rsidRPr="00494357" w:rsidRDefault="00CF52FB" w:rsidP="00CF52FB">
      <w:pPr>
        <w:ind w:left="400" w:hangingChars="200" w:hanging="400"/>
        <w:rPr>
          <w:rFonts w:ascii="ＭＳ 明朝" w:eastAsia="ＭＳ 明朝" w:hAnsi="ＭＳ 明朝"/>
          <w:sz w:val="20"/>
          <w:szCs w:val="21"/>
        </w:rPr>
      </w:pPr>
      <w:r w:rsidRPr="00494357">
        <w:rPr>
          <w:rFonts w:ascii="ＭＳ 明朝" w:eastAsia="ＭＳ 明朝" w:hAnsi="ＭＳ 明朝" w:hint="eastAsia"/>
          <w:sz w:val="20"/>
          <w:szCs w:val="21"/>
        </w:rPr>
        <w:t xml:space="preserve">　・同じ段階の中で複数の語句を並列的に並べる時は、「、」で結び、一番最後を「及び」又は「並びに」で結ぶ。</w:t>
      </w:r>
    </w:p>
    <w:p w14:paraId="76F6E141" w14:textId="44247E6B" w:rsidR="00CF52FB" w:rsidRPr="00494357" w:rsidRDefault="00CF52FB" w:rsidP="00CF52FB">
      <w:pPr>
        <w:ind w:firstLineChars="100" w:firstLine="200"/>
        <w:rPr>
          <w:rFonts w:ascii="ＭＳ 明朝" w:eastAsia="ＭＳ 明朝" w:hAnsi="ＭＳ 明朝"/>
          <w:sz w:val="20"/>
          <w:szCs w:val="21"/>
        </w:rPr>
      </w:pPr>
      <w:r w:rsidRPr="00494357">
        <w:rPr>
          <w:rFonts w:ascii="ＭＳ 明朝" w:eastAsia="ＭＳ 明朝" w:hAnsi="ＭＳ 明朝" w:hint="eastAsia"/>
          <w:sz w:val="20"/>
          <w:szCs w:val="21"/>
        </w:rPr>
        <w:t>・同じ段階での接続の場合は「及び」を用いる。</w:t>
      </w:r>
    </w:p>
    <w:p w14:paraId="524C17E7" w14:textId="66C9E8D0" w:rsidR="00CF52FB" w:rsidRPr="00494357" w:rsidRDefault="00CF52FB" w:rsidP="00494357">
      <w:pPr>
        <w:ind w:leftChars="100" w:left="410" w:hangingChars="100" w:hanging="200"/>
        <w:rPr>
          <w:rFonts w:ascii="ＭＳ 明朝" w:eastAsia="ＭＳ 明朝" w:hAnsi="ＭＳ 明朝"/>
          <w:sz w:val="20"/>
          <w:szCs w:val="21"/>
        </w:rPr>
      </w:pPr>
      <w:r w:rsidRPr="00494357">
        <w:rPr>
          <w:rFonts w:ascii="ＭＳ 明朝" w:eastAsia="ＭＳ 明朝" w:hAnsi="ＭＳ 明朝" w:hint="eastAsia"/>
          <w:sz w:val="20"/>
          <w:szCs w:val="21"/>
        </w:rPr>
        <w:t>・２段階以上になる語句の接続の場合は、一番小さい段階の接続のところだけ「及び」で結び、それ以上の段階での接続は全て「並びに」を用いる。</w:t>
      </w:r>
    </w:p>
    <w:p w14:paraId="7CA298F0" w14:textId="7122EC6F" w:rsidR="00CF52FB" w:rsidRPr="00494357" w:rsidRDefault="00CF52FB" w:rsidP="00CF52FB">
      <w:pPr>
        <w:ind w:leftChars="100" w:left="420" w:hangingChars="100" w:hanging="210"/>
        <w:rPr>
          <w:rFonts w:ascii="ＭＳ 明朝" w:eastAsia="ＭＳ 明朝" w:hAnsi="ＭＳ 明朝"/>
          <w:sz w:val="20"/>
          <w:szCs w:val="21"/>
          <w:bdr w:val="single" w:sz="4" w:space="0" w:color="auto"/>
        </w:rPr>
      </w:pPr>
      <w:r w:rsidRPr="000E45D0">
        <w:rPr>
          <w:rFonts w:ascii="ＭＳ 明朝" w:eastAsia="ＭＳ 明朝" w:hAnsi="ＭＳ 明朝" w:hint="eastAsia"/>
          <w:szCs w:val="21"/>
          <w:bdr w:val="single" w:sz="4" w:space="0" w:color="auto"/>
        </w:rPr>
        <w:t>「又は」、「若しくは」</w:t>
      </w:r>
      <w:r w:rsidR="00494357">
        <w:rPr>
          <w:rFonts w:ascii="ＭＳ 明朝" w:eastAsia="ＭＳ 明朝" w:hAnsi="ＭＳ 明朝" w:hint="eastAsia"/>
          <w:sz w:val="20"/>
          <w:szCs w:val="21"/>
        </w:rPr>
        <w:t xml:space="preserve">　</w:t>
      </w:r>
      <w:r w:rsidR="00494357" w:rsidRPr="00FF788E">
        <w:rPr>
          <w:rFonts w:ascii="ＭＳ 明朝" w:eastAsia="ＭＳ 明朝" w:hAnsi="ＭＳ 明朝" w:hint="eastAsia"/>
          <w:sz w:val="18"/>
          <w:szCs w:val="20"/>
        </w:rPr>
        <w:t>住居運用通知第７条関係第２号など</w:t>
      </w:r>
    </w:p>
    <w:p w14:paraId="07494EF8" w14:textId="0C181D82" w:rsidR="00CF52FB" w:rsidRPr="00494357" w:rsidRDefault="00CF52FB" w:rsidP="00CF52FB">
      <w:pPr>
        <w:ind w:leftChars="100" w:left="410" w:hangingChars="100" w:hanging="200"/>
        <w:rPr>
          <w:rFonts w:ascii="ＭＳ 明朝" w:eastAsia="ＭＳ 明朝" w:hAnsi="ＭＳ 明朝"/>
          <w:sz w:val="20"/>
          <w:szCs w:val="21"/>
        </w:rPr>
      </w:pPr>
      <w:r w:rsidRPr="00494357">
        <w:rPr>
          <w:rFonts w:ascii="ＭＳ 明朝" w:eastAsia="ＭＳ 明朝" w:hAnsi="ＭＳ 明朝" w:hint="eastAsia"/>
          <w:sz w:val="20"/>
          <w:szCs w:val="21"/>
        </w:rPr>
        <w:t>・同じ段階の中で複数の語句を並列的に並べる時は、「、」で結び、一番最後を「又は」又は「若しくは」で結ぶ。</w:t>
      </w:r>
    </w:p>
    <w:p w14:paraId="22672496" w14:textId="58BF2D3A" w:rsidR="00CF52FB" w:rsidRPr="00494357" w:rsidRDefault="00CF52FB" w:rsidP="00CF52FB">
      <w:pPr>
        <w:ind w:leftChars="100" w:left="410" w:hangingChars="100" w:hanging="200"/>
        <w:rPr>
          <w:rFonts w:ascii="ＭＳ 明朝" w:eastAsia="ＭＳ 明朝" w:hAnsi="ＭＳ 明朝"/>
          <w:sz w:val="20"/>
          <w:szCs w:val="21"/>
        </w:rPr>
      </w:pPr>
      <w:r w:rsidRPr="00494357">
        <w:rPr>
          <w:rFonts w:ascii="ＭＳ 明朝" w:eastAsia="ＭＳ 明朝" w:hAnsi="ＭＳ 明朝" w:hint="eastAsia"/>
          <w:sz w:val="20"/>
          <w:szCs w:val="21"/>
        </w:rPr>
        <w:t>・同じ段階での接続の場合は「又は」を用いる。</w:t>
      </w:r>
    </w:p>
    <w:p w14:paraId="4E450B58" w14:textId="6AF55A10" w:rsidR="00CF52FB" w:rsidRPr="00494357" w:rsidRDefault="00CF52FB" w:rsidP="00494357">
      <w:pPr>
        <w:ind w:leftChars="100" w:left="410" w:hangingChars="100" w:hanging="200"/>
        <w:rPr>
          <w:rFonts w:ascii="ＭＳ 明朝" w:eastAsia="ＭＳ 明朝" w:hAnsi="ＭＳ 明朝"/>
          <w:sz w:val="20"/>
          <w:szCs w:val="21"/>
        </w:rPr>
      </w:pPr>
      <w:r w:rsidRPr="00494357">
        <w:rPr>
          <w:rFonts w:ascii="ＭＳ 明朝" w:eastAsia="ＭＳ 明朝" w:hAnsi="ＭＳ 明朝" w:hint="eastAsia"/>
          <w:sz w:val="20"/>
          <w:szCs w:val="21"/>
        </w:rPr>
        <w:t>・２段階以上になる語句の接続の場合は、一番大きい段階の接続のところだけ「又は」で結び、それ以上の段階での接続は全て「若しくは」を用いる。</w:t>
      </w:r>
    </w:p>
    <w:p w14:paraId="76E9553A" w14:textId="4641A477" w:rsidR="00CF52FB" w:rsidRPr="00494357" w:rsidRDefault="00CF52FB" w:rsidP="00CF52FB">
      <w:pPr>
        <w:ind w:leftChars="100" w:left="420" w:hangingChars="100" w:hanging="210"/>
        <w:rPr>
          <w:rFonts w:ascii="ＭＳ 明朝" w:eastAsia="ＭＳ 明朝" w:hAnsi="ＭＳ 明朝"/>
          <w:sz w:val="20"/>
          <w:szCs w:val="21"/>
          <w:bdr w:val="single" w:sz="4" w:space="0" w:color="auto"/>
        </w:rPr>
      </w:pPr>
      <w:r w:rsidRPr="000E45D0">
        <w:rPr>
          <w:rFonts w:ascii="ＭＳ 明朝" w:eastAsia="ＭＳ 明朝" w:hAnsi="ＭＳ 明朝" w:hint="eastAsia"/>
          <w:szCs w:val="21"/>
          <w:bdr w:val="single" w:sz="4" w:space="0" w:color="auto"/>
        </w:rPr>
        <w:t>「その他」、「その他の」</w:t>
      </w:r>
      <w:r w:rsidR="00494357">
        <w:rPr>
          <w:rFonts w:ascii="ＭＳ 明朝" w:eastAsia="ＭＳ 明朝" w:hAnsi="ＭＳ 明朝" w:hint="eastAsia"/>
          <w:sz w:val="20"/>
          <w:szCs w:val="21"/>
        </w:rPr>
        <w:t xml:space="preserve">　</w:t>
      </w:r>
      <w:r w:rsidR="00494357" w:rsidRPr="00FF788E">
        <w:rPr>
          <w:rFonts w:ascii="ＭＳ 明朝" w:eastAsia="ＭＳ 明朝" w:hAnsi="ＭＳ 明朝" w:hint="eastAsia"/>
          <w:sz w:val="18"/>
          <w:szCs w:val="20"/>
        </w:rPr>
        <w:t>住居運用通知第</w:t>
      </w:r>
      <w:r w:rsidR="00494357" w:rsidRPr="00FF788E">
        <w:rPr>
          <w:rFonts w:ascii="ＭＳ 明朝" w:eastAsia="ＭＳ 明朝" w:hAnsi="ＭＳ 明朝"/>
          <w:sz w:val="18"/>
          <w:szCs w:val="20"/>
        </w:rPr>
        <w:t>22条の２関係第３項第１号ア</w:t>
      </w:r>
      <w:r w:rsidR="00494357" w:rsidRPr="00FF788E">
        <w:rPr>
          <w:rFonts w:ascii="ＭＳ 明朝" w:eastAsia="ＭＳ 明朝" w:hAnsi="ＭＳ 明朝" w:hint="eastAsia"/>
          <w:sz w:val="18"/>
          <w:szCs w:val="20"/>
        </w:rPr>
        <w:t>など</w:t>
      </w:r>
    </w:p>
    <w:p w14:paraId="36EAE775" w14:textId="0A6D77D6" w:rsidR="00CF52FB" w:rsidRPr="00494357" w:rsidRDefault="00CF52FB" w:rsidP="00CF52FB">
      <w:pPr>
        <w:ind w:leftChars="100" w:left="410" w:hangingChars="100" w:hanging="200"/>
        <w:rPr>
          <w:rFonts w:ascii="ＭＳ 明朝" w:eastAsia="ＭＳ 明朝" w:hAnsi="ＭＳ 明朝"/>
          <w:sz w:val="20"/>
          <w:szCs w:val="21"/>
        </w:rPr>
      </w:pPr>
      <w:r w:rsidRPr="00494357">
        <w:rPr>
          <w:rFonts w:ascii="ＭＳ 明朝" w:eastAsia="ＭＳ 明朝" w:hAnsi="ＭＳ 明朝" w:hint="eastAsia"/>
          <w:sz w:val="20"/>
          <w:szCs w:val="21"/>
        </w:rPr>
        <w:t>・「その他」は、前にある名詞と「その他」の後ろにある名詞とが並列の関係にある場合に用いる。</w:t>
      </w:r>
    </w:p>
    <w:p w14:paraId="187B973C" w14:textId="618D043B" w:rsidR="007F7F6A" w:rsidRPr="00494357" w:rsidRDefault="00CF52FB" w:rsidP="00494357">
      <w:pPr>
        <w:ind w:leftChars="100" w:left="410" w:hangingChars="100" w:hanging="200"/>
        <w:rPr>
          <w:rFonts w:ascii="ＭＳ 明朝" w:eastAsia="ＭＳ 明朝" w:hAnsi="ＭＳ 明朝"/>
          <w:sz w:val="20"/>
          <w:szCs w:val="21"/>
        </w:rPr>
      </w:pPr>
      <w:r w:rsidRPr="00494357">
        <w:rPr>
          <w:rFonts w:ascii="ＭＳ 明朝" w:eastAsia="ＭＳ 明朝" w:hAnsi="ＭＳ 明朝" w:hint="eastAsia"/>
          <w:sz w:val="20"/>
          <w:szCs w:val="21"/>
        </w:rPr>
        <w:t>・「その他の」は、前にある名詞が「その他の」の後ろにあるより意味内容の広い名詞の例示としてその中に包含される場合に用いる。</w:t>
      </w:r>
    </w:p>
    <w:p w14:paraId="20B9CEE6" w14:textId="4759CC83" w:rsidR="00CF52FB" w:rsidRPr="00494357" w:rsidRDefault="007F7F6A" w:rsidP="00CF52FB">
      <w:pPr>
        <w:ind w:leftChars="100" w:left="420" w:hangingChars="100" w:hanging="210"/>
        <w:rPr>
          <w:rFonts w:ascii="ＭＳ 明朝" w:eastAsia="ＭＳ 明朝" w:hAnsi="ＭＳ 明朝"/>
          <w:sz w:val="20"/>
          <w:szCs w:val="21"/>
          <w:bdr w:val="single" w:sz="4" w:space="0" w:color="auto"/>
        </w:rPr>
      </w:pPr>
      <w:r w:rsidRPr="000E45D0">
        <w:rPr>
          <w:rFonts w:ascii="ＭＳ 明朝" w:eastAsia="ＭＳ 明朝" w:hAnsi="ＭＳ 明朝" w:hint="eastAsia"/>
          <w:szCs w:val="21"/>
          <w:bdr w:val="single" w:sz="4" w:space="0" w:color="auto"/>
        </w:rPr>
        <w:t>「直ちに」、「速やかに」</w:t>
      </w:r>
      <w:r w:rsidR="00494357">
        <w:rPr>
          <w:rFonts w:ascii="ＭＳ 明朝" w:eastAsia="ＭＳ 明朝" w:hAnsi="ＭＳ 明朝" w:hint="eastAsia"/>
          <w:sz w:val="20"/>
          <w:szCs w:val="21"/>
        </w:rPr>
        <w:t xml:space="preserve">　</w:t>
      </w:r>
      <w:r w:rsidR="00494357" w:rsidRPr="00FF788E">
        <w:rPr>
          <w:rFonts w:ascii="ＭＳ 明朝" w:eastAsia="ＭＳ 明朝" w:hAnsi="ＭＳ 明朝" w:hint="eastAsia"/>
          <w:sz w:val="18"/>
          <w:szCs w:val="20"/>
        </w:rPr>
        <w:t>公立学校職員の給与に関する条例第</w:t>
      </w:r>
      <w:r w:rsidR="00494357" w:rsidRPr="00FF788E">
        <w:rPr>
          <w:rFonts w:ascii="ＭＳ 明朝" w:eastAsia="ＭＳ 明朝" w:hAnsi="ＭＳ 明朝"/>
          <w:sz w:val="18"/>
          <w:szCs w:val="20"/>
        </w:rPr>
        <w:t>21条</w:t>
      </w:r>
      <w:r w:rsidR="00494357" w:rsidRPr="00FF788E">
        <w:rPr>
          <w:rFonts w:ascii="ＭＳ 明朝" w:eastAsia="ＭＳ 明朝" w:hAnsi="ＭＳ 明朝" w:hint="eastAsia"/>
          <w:sz w:val="18"/>
          <w:szCs w:val="20"/>
        </w:rPr>
        <w:t>など</w:t>
      </w:r>
    </w:p>
    <w:p w14:paraId="2DEF7827" w14:textId="7E1C88A2" w:rsidR="00494357" w:rsidRPr="00494357" w:rsidRDefault="00494357" w:rsidP="00494357">
      <w:pPr>
        <w:ind w:leftChars="100" w:left="410" w:hangingChars="100" w:hanging="200"/>
        <w:rPr>
          <w:rFonts w:ascii="ＭＳ 明朝" w:eastAsia="ＭＳ 明朝" w:hAnsi="ＭＳ 明朝"/>
          <w:sz w:val="20"/>
          <w:szCs w:val="21"/>
        </w:rPr>
      </w:pPr>
      <w:r w:rsidRPr="00494357">
        <w:rPr>
          <w:rFonts w:ascii="ＭＳ 明朝" w:eastAsia="ＭＳ 明朝" w:hAnsi="ＭＳ 明朝" w:hint="eastAsia"/>
          <w:sz w:val="20"/>
          <w:szCs w:val="21"/>
        </w:rPr>
        <w:t>・いずれも、時間的な即時性を表す言葉であるが、その即時性の強弱には違いがあり、即時性の度合いの強い順に、「直ちに」＞「速やかに」とされる。</w:t>
      </w:r>
    </w:p>
    <w:p w14:paraId="628C3F20" w14:textId="79E84557" w:rsidR="00494357" w:rsidRPr="00494357" w:rsidRDefault="00494357" w:rsidP="00494357">
      <w:pPr>
        <w:ind w:leftChars="100" w:left="410" w:hangingChars="100" w:hanging="200"/>
        <w:rPr>
          <w:rFonts w:ascii="ＭＳ 明朝" w:eastAsia="ＭＳ 明朝" w:hAnsi="ＭＳ 明朝"/>
          <w:sz w:val="20"/>
          <w:szCs w:val="21"/>
        </w:rPr>
      </w:pPr>
      <w:r w:rsidRPr="00494357">
        <w:rPr>
          <w:rFonts w:ascii="ＭＳ 明朝" w:eastAsia="ＭＳ 明朝" w:hAnsi="ＭＳ 明朝" w:hint="eastAsia"/>
          <w:sz w:val="20"/>
          <w:szCs w:val="21"/>
        </w:rPr>
        <w:t>・「直ちに」は、法律上の義務としての性格が強く、違法の問題を生ずる余地もあるのに対し、「速やかに」は、訓示的な色彩が強いという傾向がある。</w:t>
      </w:r>
    </w:p>
    <w:p w14:paraId="7E2406AE" w14:textId="3B237A86" w:rsidR="00494357" w:rsidRPr="00494357" w:rsidRDefault="00494357" w:rsidP="00494357">
      <w:pPr>
        <w:ind w:leftChars="100" w:left="420" w:hangingChars="100" w:hanging="210"/>
        <w:rPr>
          <w:rFonts w:ascii="ＭＳ 明朝" w:eastAsia="ＭＳ 明朝" w:hAnsi="ＭＳ 明朝"/>
          <w:sz w:val="20"/>
          <w:szCs w:val="21"/>
          <w:bdr w:val="single" w:sz="4" w:space="0" w:color="auto"/>
        </w:rPr>
      </w:pPr>
      <w:r w:rsidRPr="000E45D0">
        <w:rPr>
          <w:rFonts w:ascii="ＭＳ 明朝" w:eastAsia="ＭＳ 明朝" w:hAnsi="ＭＳ 明朝" w:hint="eastAsia"/>
          <w:szCs w:val="21"/>
          <w:bdr w:val="single" w:sz="4" w:space="0" w:color="auto"/>
        </w:rPr>
        <w:t>「準用する」、「例による」</w:t>
      </w:r>
      <w:r>
        <w:rPr>
          <w:rFonts w:ascii="ＭＳ 明朝" w:eastAsia="ＭＳ 明朝" w:hAnsi="ＭＳ 明朝" w:hint="eastAsia"/>
          <w:sz w:val="20"/>
          <w:szCs w:val="21"/>
        </w:rPr>
        <w:t xml:space="preserve">　</w:t>
      </w:r>
      <w:r w:rsidRPr="00FF788E">
        <w:rPr>
          <w:rFonts w:ascii="ＭＳ 明朝" w:eastAsia="ＭＳ 明朝" w:hAnsi="ＭＳ 明朝" w:hint="eastAsia"/>
          <w:sz w:val="18"/>
          <w:szCs w:val="20"/>
        </w:rPr>
        <w:t>住居手当に関する規則第８条第１項、第２項など</w:t>
      </w:r>
    </w:p>
    <w:p w14:paraId="6A9CBCCC" w14:textId="32D3FD93" w:rsidR="00494357" w:rsidRPr="00494357" w:rsidRDefault="00494357" w:rsidP="00494357">
      <w:pPr>
        <w:ind w:leftChars="100" w:left="410" w:hangingChars="100" w:hanging="200"/>
        <w:rPr>
          <w:rFonts w:ascii="ＭＳ 明朝" w:eastAsia="ＭＳ 明朝" w:hAnsi="ＭＳ 明朝"/>
          <w:sz w:val="20"/>
          <w:szCs w:val="21"/>
        </w:rPr>
      </w:pPr>
      <w:r w:rsidRPr="00494357">
        <w:rPr>
          <w:rFonts w:ascii="ＭＳ 明朝" w:eastAsia="ＭＳ 明朝" w:hAnsi="ＭＳ 明朝" w:hint="eastAsia"/>
          <w:sz w:val="20"/>
          <w:szCs w:val="21"/>
        </w:rPr>
        <w:t>・「準用する」は、ある事柄について定めている規定を、これと類似する他の事柄に、多少の修正をして当てはめて働かせる場合に用いる。</w:t>
      </w:r>
    </w:p>
    <w:p w14:paraId="12CFF063" w14:textId="5EB908C0" w:rsidR="00494357" w:rsidRPr="00494357" w:rsidRDefault="00494357" w:rsidP="00494357">
      <w:pPr>
        <w:ind w:leftChars="100" w:left="410" w:hangingChars="100" w:hanging="200"/>
        <w:rPr>
          <w:rFonts w:ascii="ＭＳ 明朝" w:eastAsia="ＭＳ 明朝" w:hAnsi="ＭＳ 明朝"/>
          <w:sz w:val="20"/>
          <w:szCs w:val="21"/>
        </w:rPr>
      </w:pPr>
      <w:r w:rsidRPr="00494357">
        <w:rPr>
          <w:rFonts w:ascii="ＭＳ 明朝" w:eastAsia="ＭＳ 明朝" w:hAnsi="ＭＳ 明朝" w:hint="eastAsia"/>
          <w:sz w:val="20"/>
          <w:szCs w:val="21"/>
        </w:rPr>
        <w:t>・「例による」は、他の事項に関する制度を包括的にとらえてきてそれによるという場合である。</w:t>
      </w:r>
    </w:p>
    <w:p w14:paraId="64BF8C05" w14:textId="17D1EBB2" w:rsidR="00494357" w:rsidRPr="00FF788E" w:rsidRDefault="00494357" w:rsidP="00494357">
      <w:pPr>
        <w:ind w:leftChars="100" w:left="420" w:hangingChars="100" w:hanging="210"/>
        <w:rPr>
          <w:rFonts w:ascii="ＭＳ 明朝" w:eastAsia="ＭＳ 明朝" w:hAnsi="ＭＳ 明朝"/>
          <w:sz w:val="18"/>
          <w:szCs w:val="20"/>
          <w:bdr w:val="single" w:sz="4" w:space="0" w:color="auto"/>
        </w:rPr>
      </w:pPr>
      <w:r w:rsidRPr="000E45D0">
        <w:rPr>
          <w:rFonts w:ascii="ＭＳ 明朝" w:eastAsia="ＭＳ 明朝" w:hAnsi="ＭＳ 明朝" w:hint="eastAsia"/>
          <w:szCs w:val="21"/>
          <w:bdr w:val="single" w:sz="4" w:space="0" w:color="auto"/>
        </w:rPr>
        <w:t>「当分の間」</w:t>
      </w:r>
      <w:r>
        <w:rPr>
          <w:rFonts w:ascii="ＭＳ 明朝" w:eastAsia="ＭＳ 明朝" w:hAnsi="ＭＳ 明朝" w:hint="eastAsia"/>
          <w:sz w:val="20"/>
          <w:szCs w:val="21"/>
        </w:rPr>
        <w:t xml:space="preserve">　</w:t>
      </w:r>
      <w:r w:rsidRPr="00FF788E">
        <w:rPr>
          <w:rFonts w:ascii="ＭＳ 明朝" w:eastAsia="ＭＳ 明朝" w:hAnsi="ＭＳ 明朝" w:hint="eastAsia"/>
          <w:sz w:val="18"/>
          <w:szCs w:val="20"/>
        </w:rPr>
        <w:t>公立学校職員の給与に関する条例附則第３項など</w:t>
      </w:r>
    </w:p>
    <w:p w14:paraId="6AA36898" w14:textId="7266AC04" w:rsidR="00FF788E" w:rsidRDefault="00494357" w:rsidP="00FF788E">
      <w:pPr>
        <w:ind w:leftChars="100" w:left="410" w:hangingChars="100" w:hanging="200"/>
        <w:rPr>
          <w:rFonts w:ascii="ＭＳ 明朝" w:eastAsia="ＭＳ 明朝" w:hAnsi="ＭＳ 明朝"/>
          <w:sz w:val="20"/>
          <w:szCs w:val="21"/>
        </w:rPr>
      </w:pPr>
      <w:r w:rsidRPr="00494357">
        <w:rPr>
          <w:rFonts w:ascii="ＭＳ 明朝" w:eastAsia="ＭＳ 明朝" w:hAnsi="ＭＳ 明朝" w:hint="eastAsia"/>
          <w:sz w:val="20"/>
          <w:szCs w:val="21"/>
        </w:rPr>
        <w:t>・法令上、「当分の間」という言葉が使われているときには、法令上の措置が臨時的・暫定的なものであり、早晩改廃されるべきものである旨を示すにとどまって、どのくらいの期間が経過したら「当分の間」でなくなる</w:t>
      </w:r>
      <w:bookmarkStart w:id="0" w:name="_GoBack"/>
      <w:bookmarkEnd w:id="0"/>
      <w:r w:rsidRPr="00494357">
        <w:rPr>
          <w:rFonts w:ascii="ＭＳ 明朝" w:eastAsia="ＭＳ 明朝" w:hAnsi="ＭＳ 明朝" w:hint="eastAsia"/>
          <w:sz w:val="20"/>
          <w:szCs w:val="21"/>
        </w:rPr>
        <w:t>とういうものでない。したがって、その法令の規定が新たな立法措置によって改廃されるまでの間は、いつまででも効力を有する。</w:t>
      </w:r>
    </w:p>
    <w:p w14:paraId="52081FDF" w14:textId="0384018F" w:rsidR="00ED1930" w:rsidRDefault="003728E7" w:rsidP="00787078">
      <w:pPr>
        <w:ind w:firstLineChars="100" w:firstLine="220"/>
        <w:rPr>
          <w:rFonts w:ascii="ＭＳ 明朝" w:eastAsia="ＭＳ 明朝" w:hAnsi="ＭＳ 明朝"/>
          <w:color w:val="FF0000"/>
          <w:sz w:val="22"/>
        </w:rPr>
      </w:pPr>
      <w:r>
        <w:rPr>
          <w:rFonts w:ascii="ＭＳ 明朝" w:eastAsia="ＭＳ 明朝" w:hAnsi="ＭＳ 明朝"/>
          <w:noProof/>
          <w:color w:val="FF0000"/>
          <w:sz w:val="22"/>
        </w:rPr>
        <w:drawing>
          <wp:anchor distT="0" distB="0" distL="114300" distR="114300" simplePos="0" relativeHeight="251659264" behindDoc="0" locked="0" layoutInCell="1" allowOverlap="1" wp14:anchorId="3309CE2D" wp14:editId="167CF045">
            <wp:simplePos x="0" y="0"/>
            <wp:positionH relativeFrom="column">
              <wp:posOffset>195580</wp:posOffset>
            </wp:positionH>
            <wp:positionV relativeFrom="paragraph">
              <wp:posOffset>95250</wp:posOffset>
            </wp:positionV>
            <wp:extent cx="695325" cy="847090"/>
            <wp:effectExtent l="0" t="0" r="9525" b="0"/>
            <wp:wrapThrough wrapText="bothSides">
              <wp:wrapPolygon edited="0">
                <wp:start x="0" y="0"/>
                <wp:lineTo x="0" y="20888"/>
                <wp:lineTo x="21304" y="20888"/>
                <wp:lineTo x="21304"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2.jpg"/>
                    <pic:cNvPicPr/>
                  </pic:nvPicPr>
                  <pic:blipFill>
                    <a:blip r:embed="rId7">
                      <a:extLst>
                        <a:ext uri="{28A0092B-C50C-407E-A947-70E740481C1C}">
                          <a14:useLocalDpi xmlns:a14="http://schemas.microsoft.com/office/drawing/2010/main" val="0"/>
                        </a:ext>
                      </a:extLst>
                    </a:blip>
                    <a:stretch>
                      <a:fillRect/>
                    </a:stretch>
                  </pic:blipFill>
                  <pic:spPr>
                    <a:xfrm>
                      <a:off x="0" y="0"/>
                      <a:ext cx="695325" cy="847090"/>
                    </a:xfrm>
                    <a:prstGeom prst="rect">
                      <a:avLst/>
                    </a:prstGeom>
                  </pic:spPr>
                </pic:pic>
              </a:graphicData>
            </a:graphic>
            <wp14:sizeRelH relativeFrom="page">
              <wp14:pctWidth>0</wp14:pctWidth>
            </wp14:sizeRelH>
            <wp14:sizeRelV relativeFrom="page">
              <wp14:pctHeight>0</wp14:pctHeight>
            </wp14:sizeRelV>
          </wp:anchor>
        </w:drawing>
      </w:r>
    </w:p>
    <w:p w14:paraId="61D01AE9" w14:textId="129F476E" w:rsidR="00494357" w:rsidRPr="006740C4" w:rsidRDefault="00ED1930" w:rsidP="00787078">
      <w:pPr>
        <w:ind w:firstLineChars="100" w:firstLine="220"/>
        <w:rPr>
          <w:rFonts w:ascii="ＭＳ 明朝" w:eastAsia="ＭＳ 明朝" w:hAnsi="ＭＳ 明朝"/>
          <w:color w:val="000000" w:themeColor="text1"/>
          <w:sz w:val="22"/>
        </w:rPr>
      </w:pPr>
      <w:r w:rsidRPr="006740C4">
        <w:rPr>
          <w:rFonts w:ascii="ＭＳ 明朝" w:eastAsia="ＭＳ 明朝" w:hAnsi="ＭＳ 明朝" w:hint="eastAsia"/>
          <w:color w:val="000000" w:themeColor="text1"/>
          <w:sz w:val="22"/>
        </w:rPr>
        <w:t>接続の言葉の</w:t>
      </w:r>
      <w:r w:rsidR="00FF788E" w:rsidRPr="006740C4">
        <w:rPr>
          <w:rFonts w:ascii="ＭＳ 明朝" w:eastAsia="ＭＳ 明朝" w:hAnsi="ＭＳ 明朝" w:hint="eastAsia"/>
          <w:color w:val="000000" w:themeColor="text1"/>
          <w:sz w:val="22"/>
        </w:rPr>
        <w:t>読み方が分かると、</w:t>
      </w:r>
      <w:r w:rsidR="00787078" w:rsidRPr="006740C4">
        <w:rPr>
          <w:rFonts w:ascii="ＭＳ 明朝" w:eastAsia="ＭＳ 明朝" w:hAnsi="ＭＳ 明朝" w:hint="eastAsia"/>
          <w:color w:val="000000" w:themeColor="text1"/>
          <w:sz w:val="22"/>
        </w:rPr>
        <w:t>例規を読むことに対する抵</w:t>
      </w:r>
      <w:r w:rsidR="000E45D0" w:rsidRPr="006740C4">
        <w:rPr>
          <w:rFonts w:ascii="ＭＳ 明朝" w:eastAsia="ＭＳ 明朝" w:hAnsi="ＭＳ 明朝" w:hint="eastAsia"/>
          <w:color w:val="000000" w:themeColor="text1"/>
          <w:sz w:val="22"/>
        </w:rPr>
        <w:t>抗感が少なくなり</w:t>
      </w:r>
      <w:r w:rsidRPr="006740C4">
        <w:rPr>
          <w:rFonts w:ascii="ＭＳ 明朝" w:eastAsia="ＭＳ 明朝" w:hAnsi="ＭＳ 明朝" w:hint="eastAsia"/>
          <w:color w:val="000000" w:themeColor="text1"/>
          <w:sz w:val="22"/>
        </w:rPr>
        <w:t>、正しい読み方を知ることが重要だと感じました。講話</w:t>
      </w:r>
      <w:r w:rsidR="000E45D0" w:rsidRPr="006740C4">
        <w:rPr>
          <w:rFonts w:ascii="ＭＳ 明朝" w:eastAsia="ＭＳ 明朝" w:hAnsi="ＭＳ 明朝" w:hint="eastAsia"/>
          <w:color w:val="000000" w:themeColor="text1"/>
          <w:sz w:val="22"/>
        </w:rPr>
        <w:t>の中で</w:t>
      </w:r>
      <w:r w:rsidRPr="006740C4">
        <w:rPr>
          <w:rFonts w:ascii="ＭＳ 明朝" w:eastAsia="ＭＳ 明朝" w:hAnsi="ＭＳ 明朝" w:hint="eastAsia"/>
          <w:color w:val="000000" w:themeColor="text1"/>
          <w:sz w:val="22"/>
        </w:rPr>
        <w:t>話された</w:t>
      </w:r>
      <w:r w:rsidR="000E45D0" w:rsidRPr="006740C4">
        <w:rPr>
          <w:rFonts w:ascii="ＭＳ 明朝" w:eastAsia="ＭＳ 明朝" w:hAnsi="ＭＳ 明朝" w:hint="eastAsia"/>
          <w:color w:val="000000" w:themeColor="text1"/>
          <w:sz w:val="22"/>
        </w:rPr>
        <w:t>「</w:t>
      </w:r>
      <w:r w:rsidR="00787078" w:rsidRPr="006740C4">
        <w:rPr>
          <w:rFonts w:ascii="ＭＳ 明朝" w:eastAsia="ＭＳ 明朝" w:hAnsi="ＭＳ 明朝" w:hint="eastAsia"/>
          <w:color w:val="000000" w:themeColor="text1"/>
          <w:sz w:val="22"/>
        </w:rPr>
        <w:t>記憶に頼らず、記録に頼れ」という言葉</w:t>
      </w:r>
      <w:r w:rsidRPr="006740C4">
        <w:rPr>
          <w:rFonts w:ascii="ＭＳ 明朝" w:eastAsia="ＭＳ 明朝" w:hAnsi="ＭＳ 明朝" w:hint="eastAsia"/>
          <w:color w:val="000000" w:themeColor="text1"/>
          <w:sz w:val="22"/>
        </w:rPr>
        <w:t>のとおり、記憶だけで事務処理をするのではなく、きちんと記録をとり、例規に沿った適切な事務処理を行っていきたいです。</w:t>
      </w:r>
    </w:p>
    <w:sectPr w:rsidR="00494357" w:rsidRPr="006740C4" w:rsidSect="00F94B06">
      <w:pgSz w:w="11906" w:h="16838" w:code="9"/>
      <w:pgMar w:top="720" w:right="907" w:bottom="425"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A079F" w14:textId="77777777" w:rsidR="006700F0" w:rsidRDefault="006700F0" w:rsidP="002428CC">
      <w:r>
        <w:separator/>
      </w:r>
    </w:p>
  </w:endnote>
  <w:endnote w:type="continuationSeparator" w:id="0">
    <w:p w14:paraId="36C18627" w14:textId="77777777" w:rsidR="006700F0" w:rsidRDefault="006700F0" w:rsidP="0024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E4ECF" w14:textId="77777777" w:rsidR="006700F0" w:rsidRDefault="006700F0" w:rsidP="002428CC">
      <w:r>
        <w:separator/>
      </w:r>
    </w:p>
  </w:footnote>
  <w:footnote w:type="continuationSeparator" w:id="0">
    <w:p w14:paraId="3F2C4DEA" w14:textId="77777777" w:rsidR="006700F0" w:rsidRDefault="006700F0" w:rsidP="00242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C8"/>
    <w:rsid w:val="000E45D0"/>
    <w:rsid w:val="002428CC"/>
    <w:rsid w:val="003728E7"/>
    <w:rsid w:val="003A719C"/>
    <w:rsid w:val="003F5196"/>
    <w:rsid w:val="00494357"/>
    <w:rsid w:val="00641E13"/>
    <w:rsid w:val="006700F0"/>
    <w:rsid w:val="006740C4"/>
    <w:rsid w:val="006D43C8"/>
    <w:rsid w:val="00787078"/>
    <w:rsid w:val="007F7F6A"/>
    <w:rsid w:val="00A1438B"/>
    <w:rsid w:val="00AD56DA"/>
    <w:rsid w:val="00C026C2"/>
    <w:rsid w:val="00C70851"/>
    <w:rsid w:val="00CA2A35"/>
    <w:rsid w:val="00CF52FB"/>
    <w:rsid w:val="00DC607B"/>
    <w:rsid w:val="00ED1930"/>
    <w:rsid w:val="00F94B06"/>
    <w:rsid w:val="00FF7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98718"/>
  <w15:chartTrackingRefBased/>
  <w15:docId w15:val="{43AC6B78-D9E0-4EA1-92EA-6BF788AB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8CC"/>
    <w:pPr>
      <w:tabs>
        <w:tab w:val="center" w:pos="4252"/>
        <w:tab w:val="right" w:pos="8504"/>
      </w:tabs>
      <w:snapToGrid w:val="0"/>
    </w:pPr>
  </w:style>
  <w:style w:type="character" w:customStyle="1" w:styleId="a4">
    <w:name w:val="ヘッダー (文字)"/>
    <w:basedOn w:val="a0"/>
    <w:link w:val="a3"/>
    <w:uiPriority w:val="99"/>
    <w:rsid w:val="002428CC"/>
  </w:style>
  <w:style w:type="paragraph" w:styleId="a5">
    <w:name w:val="footer"/>
    <w:basedOn w:val="a"/>
    <w:link w:val="a6"/>
    <w:uiPriority w:val="99"/>
    <w:unhideWhenUsed/>
    <w:rsid w:val="002428CC"/>
    <w:pPr>
      <w:tabs>
        <w:tab w:val="center" w:pos="4252"/>
        <w:tab w:val="right" w:pos="8504"/>
      </w:tabs>
      <w:snapToGrid w:val="0"/>
    </w:pPr>
  </w:style>
  <w:style w:type="character" w:customStyle="1" w:styleId="a6">
    <w:name w:val="フッター (文字)"/>
    <w:basedOn w:val="a0"/>
    <w:link w:val="a5"/>
    <w:uiPriority w:val="99"/>
    <w:rsid w:val="00242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dc:creator>
  <cp:keywords/>
  <dc:description/>
  <cp:lastModifiedBy>N.Kimura</cp:lastModifiedBy>
  <cp:revision>2</cp:revision>
  <dcterms:created xsi:type="dcterms:W3CDTF">2024-03-04T05:14:00Z</dcterms:created>
  <dcterms:modified xsi:type="dcterms:W3CDTF">2024-03-04T05:14:00Z</dcterms:modified>
</cp:coreProperties>
</file>