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B19B4" w:rsidRDefault="00D42019" w:rsidP="00EC4534">
      <w:pPr>
        <w:spacing w:line="440" w:lineRule="exact"/>
        <w:rPr>
          <w:rFonts w:ascii="Meiryo UI" w:eastAsia="Meiryo UI" w:hAnsi="Meiryo UI" w:cs="Meiryo UI"/>
          <w:b/>
          <w:color w:val="000000"/>
          <w:sz w:val="28"/>
          <w:szCs w:val="28"/>
        </w:rPr>
      </w:pPr>
      <w:r>
        <w:rPr>
          <w:rFonts w:ascii="Meiryo UI" w:eastAsia="Meiryo UI" w:hAnsi="Meiryo UI" w:cs="Meiryo UI"/>
          <w:b/>
          <w:noProof/>
          <w:color w:val="000000"/>
          <w:sz w:val="28"/>
          <w:szCs w:val="28"/>
        </w:rPr>
        <mc:AlternateContent>
          <mc:Choice Requires="wps">
            <w:drawing>
              <wp:anchor distT="0" distB="0" distL="114300" distR="114300" simplePos="0" relativeHeight="251710976" behindDoc="0" locked="0" layoutInCell="1" allowOverlap="1">
                <wp:simplePos x="0" y="0"/>
                <wp:positionH relativeFrom="column">
                  <wp:posOffset>-242570</wp:posOffset>
                </wp:positionH>
                <wp:positionV relativeFrom="line">
                  <wp:posOffset>-152400</wp:posOffset>
                </wp:positionV>
                <wp:extent cx="2628900" cy="323850"/>
                <wp:effectExtent l="19050" t="19050" r="38100" b="381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23850"/>
                        </a:xfrm>
                        <a:prstGeom prst="rect">
                          <a:avLst/>
                        </a:prstGeom>
                        <a:noFill/>
                        <a:ln w="57150" cmpd="thinThick"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B19B4" w:rsidRDefault="00BB19B4" w:rsidP="00BB19B4">
                            <w:r>
                              <w:rPr>
                                <w:rFonts w:hint="eastAsia"/>
                              </w:rPr>
                              <w:t>必ず保護者の方へお渡しください。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9.1pt;margin-top:-12pt;width:207pt;height:2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" filled="f" strokeweight="4.5pt">
                <v:stroke linestyle="thinThick"/>
                <v:textbox inset="5.85pt,.7pt,5.85pt,.7pt">
                  <w:txbxContent>
                    <w:p w:rsidR="00BB19B4" w:rsidRDefault="00BB19B4" w:rsidP="00BB19B4">
                      <w:r>
                        <w:rPr>
                          <w:rFonts w:hint="eastAsia"/>
                        </w:rPr>
                        <w:t>必ず保護者の方へお渡しください。</w:t>
                      </w:r>
                    </w:p>
                  </w:txbxContent>
                </v:textbox>
                <w10:wrap anchory="line"/>
              </v:shape>
            </w:pict>
          </mc:Fallback>
        </mc:AlternateContent>
      </w:r>
      <w:r w:rsidR="00BB19B4" w:rsidRPr="00EC4534">
        <w:rPr>
          <w:noProof/>
          <w:sz w:val="28"/>
          <w:szCs w:val="28"/>
        </w:rPr>
        <mc:AlternateContent>
          <mc:Choice Requires="wps">
            <w:drawing>
              <wp:anchor distT="0" distB="0" distL="114300" distR="114300" simplePos="0" relativeHeight="251655680" behindDoc="1" locked="0" layoutInCell="1" allowOverlap="1">
                <wp:simplePos x="0" y="0"/>
                <wp:positionH relativeFrom="margin">
                  <wp:posOffset>-376555</wp:posOffset>
                </wp:positionH>
                <wp:positionV relativeFrom="line">
                  <wp:posOffset>247650</wp:posOffset>
                </wp:positionV>
                <wp:extent cx="6257925" cy="342900"/>
                <wp:effectExtent l="0" t="0" r="28575" b="19050"/>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342900"/>
                        </a:xfrm>
                        <a:prstGeom prst="roundRect">
                          <a:avLst>
                            <a:gd name="adj" fmla="val 16667"/>
                          </a:avLst>
                        </a:prstGeom>
                        <a:gradFill rotWithShape="1">
                          <a:gsLst>
                            <a:gs pos="0">
                              <a:srgbClr val="FFFFFF"/>
                            </a:gs>
                            <a:gs pos="100000">
                              <a:srgbClr val="FFFFFF">
                                <a:gamma/>
                                <a:shade val="85882"/>
                                <a:invGamma/>
                              </a:srgbClr>
                            </a:gs>
                          </a:gsLst>
                          <a:lin ang="5400000" scaled="1"/>
                        </a:gra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0E7E05" id="角丸四角形 5" o:spid="_x0000_s1026" style="position:absolute;left:0;text-align:left;margin-left:-29.65pt;margin-top:19.5pt;width:492.75pt;height:2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" strokeweight=".25pt">
                <v:fill color2="#dbdbdb" rotate="t" focus="100%" type="gradient"/>
                <v:textbox inset="5.85pt,.7pt,5.85pt,.7pt"/>
                <w10:wrap anchorx="margin" anchory="line"/>
              </v:roundrect>
            </w:pict>
          </mc:Fallback>
        </mc:AlternateContent>
      </w:r>
    </w:p>
    <w:p w:rsidR="005334B0" w:rsidRPr="00EC4534" w:rsidRDefault="00EC4534" w:rsidP="00EC4534">
      <w:pPr>
        <w:spacing w:line="440" w:lineRule="exact"/>
        <w:rPr>
          <w:rFonts w:ascii="Meiryo UI" w:eastAsia="Meiryo UI" w:hAnsi="Meiryo UI" w:cs="Meiryo UI"/>
          <w:b/>
          <w:color w:val="000000"/>
          <w:sz w:val="28"/>
          <w:szCs w:val="28"/>
        </w:rPr>
      </w:pPr>
      <w:r w:rsidRPr="00EC4534">
        <w:rPr>
          <w:rFonts w:ascii="Meiryo UI" w:eastAsia="Meiryo UI" w:hAnsi="Meiryo UI" w:cs="Meiryo UI" w:hint="eastAsia"/>
          <w:b/>
          <w:color w:val="000000"/>
          <w:sz w:val="28"/>
          <w:szCs w:val="28"/>
        </w:rPr>
        <w:t>令和2</w:t>
      </w:r>
      <w:r w:rsidR="00EB6895" w:rsidRPr="00EC4534">
        <w:rPr>
          <w:rFonts w:ascii="Meiryo UI" w:eastAsia="Meiryo UI" w:hAnsi="Meiryo UI" w:cs="Meiryo UI" w:hint="eastAsia"/>
          <w:b/>
          <w:color w:val="000000"/>
          <w:sz w:val="28"/>
          <w:szCs w:val="28"/>
        </w:rPr>
        <w:t>年度</w:t>
      </w:r>
      <w:r w:rsidR="005334B0" w:rsidRPr="00EC4534">
        <w:rPr>
          <w:rFonts w:ascii="Meiryo UI" w:eastAsia="Meiryo UI" w:hAnsi="Meiryo UI" w:cs="Meiryo UI" w:hint="eastAsia"/>
          <w:b/>
          <w:color w:val="000000"/>
          <w:sz w:val="28"/>
          <w:szCs w:val="28"/>
        </w:rPr>
        <w:t>香川県奨学のための給付金</w:t>
      </w:r>
      <w:r w:rsidR="00EB6895" w:rsidRPr="00EC4534">
        <w:rPr>
          <w:rFonts w:ascii="Meiryo UI" w:eastAsia="Meiryo UI" w:hAnsi="Meiryo UI" w:cs="Meiryo UI" w:hint="eastAsia"/>
          <w:b/>
          <w:color w:val="000000"/>
          <w:sz w:val="28"/>
          <w:szCs w:val="28"/>
        </w:rPr>
        <w:t>(家計急変)制度のご案</w:t>
      </w:r>
      <w:r>
        <w:rPr>
          <w:rFonts w:ascii="Meiryo UI" w:eastAsia="Meiryo UI" w:hAnsi="Meiryo UI" w:cs="Meiryo UI" w:hint="eastAsia"/>
          <w:b/>
          <w:color w:val="000000"/>
          <w:sz w:val="28"/>
          <w:szCs w:val="28"/>
        </w:rPr>
        <w:t>内</w:t>
      </w:r>
      <w:r w:rsidRPr="00EC4534">
        <w:rPr>
          <w:rFonts w:ascii="Meiryo UI" w:eastAsia="Meiryo UI" w:hAnsi="Meiryo UI" w:cs="Meiryo UI"/>
          <w:b/>
          <w:color w:val="000000"/>
          <w:sz w:val="28"/>
          <w:szCs w:val="28"/>
        </w:rPr>
        <w:t>(</w:t>
      </w:r>
      <w:r w:rsidRPr="00EC4534">
        <w:rPr>
          <w:rFonts w:ascii="Meiryo UI" w:eastAsia="Meiryo UI" w:hAnsi="Meiryo UI" w:cs="Meiryo UI" w:hint="eastAsia"/>
          <w:b/>
          <w:color w:val="000000"/>
          <w:sz w:val="28"/>
          <w:szCs w:val="28"/>
        </w:rPr>
        <w:t xml:space="preserve">抜粋)　　　</w:t>
      </w:r>
      <w:r w:rsidR="00C91FB6" w:rsidRPr="00EC4534">
        <w:rPr>
          <w:rFonts w:ascii="Meiryo UI" w:eastAsia="Meiryo UI" w:hAnsi="Meiryo UI" w:cs="Meiryo UI" w:hint="eastAsia"/>
          <w:b/>
          <w:color w:val="000000"/>
          <w:sz w:val="28"/>
          <w:szCs w:val="28"/>
        </w:rPr>
        <w:t xml:space="preserve">　</w:t>
      </w:r>
    </w:p>
    <w:p w:rsidR="005334B0" w:rsidRPr="002017B4" w:rsidRDefault="00EB6895" w:rsidP="002017B4">
      <w:pPr>
        <w:spacing w:line="440" w:lineRule="exact"/>
        <w:rPr>
          <w:rFonts w:ascii="Meiryo UI" w:eastAsia="Meiryo UI" w:hAnsi="Meiryo UI" w:cs="Meiryo UI"/>
          <w:b/>
          <w:color w:val="000000"/>
          <w:sz w:val="27"/>
          <w:szCs w:val="27"/>
        </w:rPr>
      </w:pPr>
      <w:r>
        <w:rPr>
          <w:rFonts w:ascii="Meiryo UI" w:eastAsia="Meiryo UI" w:hAnsi="Meiryo UI" w:cs="Meiryo UI" w:hint="eastAsia"/>
          <w:b/>
          <w:color w:val="000000"/>
          <w:sz w:val="26"/>
          <w:szCs w:val="26"/>
        </w:rPr>
        <w:t>１．家計急変制度の概要</w:t>
      </w:r>
    </w:p>
    <w:p w:rsidR="005334B0" w:rsidRPr="00984C8B" w:rsidRDefault="005334B0" w:rsidP="005334B0">
      <w:pPr>
        <w:ind w:left="440" w:hangingChars="200" w:hanging="440"/>
        <w:rPr>
          <w:rFonts w:ascii="HGPｺﾞｼｯｸM" w:eastAsia="HGPｺﾞｼｯｸM" w:hAnsi="Meiryo UI" w:cs="Meiryo UI"/>
          <w:sz w:val="23"/>
          <w:szCs w:val="23"/>
        </w:rPr>
      </w:pPr>
      <w:r>
        <w:rPr>
          <w:rFonts w:ascii="Meiryo UI" w:eastAsia="Meiryo UI" w:hAnsi="Meiryo UI" w:cs="Meiryo UI" w:hint="eastAsia"/>
          <w:b/>
          <w:color w:val="000000"/>
          <w:sz w:val="22"/>
          <w:szCs w:val="22"/>
        </w:rPr>
        <w:t xml:space="preserve">　　　</w:t>
      </w:r>
      <w:r w:rsidRPr="005C606D">
        <w:rPr>
          <w:rFonts w:ascii="HGPｺﾞｼｯｸM" w:eastAsia="HGPｺﾞｼｯｸM" w:hAnsi="Meiryo UI" w:cs="Meiryo UI" w:hint="eastAsia"/>
          <w:sz w:val="21"/>
          <w:szCs w:val="22"/>
        </w:rPr>
        <w:t xml:space="preserve">　</w:t>
      </w:r>
      <w:r w:rsidR="00EB6895" w:rsidRPr="00984C8B">
        <w:rPr>
          <w:rFonts w:ascii="HGPｺﾞｼｯｸM" w:eastAsia="HGPｺﾞｼｯｸM" w:hAnsi="Meiryo UI" w:cs="Meiryo UI" w:hint="eastAsia"/>
          <w:sz w:val="23"/>
          <w:szCs w:val="23"/>
        </w:rPr>
        <w:t>予期できない事情により家計が急変し、急変後の収入状況が住民税情報に反映される前に緊急に支援の必要がある場合に、奨学のための給付金による支援を行います。</w:t>
      </w:r>
    </w:p>
    <w:p w:rsidR="00EB6895" w:rsidRPr="00984C8B" w:rsidRDefault="00EB6895" w:rsidP="005334B0">
      <w:pPr>
        <w:ind w:left="460" w:hangingChars="200" w:hanging="460"/>
        <w:rPr>
          <w:rFonts w:ascii="HGPｺﾞｼｯｸM" w:eastAsia="HGPｺﾞｼｯｸM" w:hAnsi="Meiryo UI" w:cs="Meiryo UI"/>
          <w:sz w:val="23"/>
          <w:szCs w:val="23"/>
        </w:rPr>
      </w:pPr>
      <w:r w:rsidRPr="00984C8B">
        <w:rPr>
          <w:rFonts w:ascii="HGPｺﾞｼｯｸM" w:eastAsia="HGPｺﾞｼｯｸM" w:hAnsi="Meiryo UI" w:cs="Meiryo UI" w:hint="eastAsia"/>
          <w:sz w:val="23"/>
          <w:szCs w:val="23"/>
        </w:rPr>
        <w:t xml:space="preserve">　　　　支援の対象となるのは、家計急変後の収入見込額が住民税非課税相当である世帯で、支援を受けるためには、原則として家計急変の日から３ヶ月以内に申請する必要があります</w:t>
      </w:r>
      <w:r w:rsidR="00F9275B" w:rsidRPr="00984C8B">
        <w:rPr>
          <w:rFonts w:ascii="HGPｺﾞｼｯｸM" w:eastAsia="HGPｺﾞｼｯｸM" w:hAnsi="Meiryo UI" w:cs="Meiryo UI" w:hint="eastAsia"/>
          <w:sz w:val="23"/>
          <w:szCs w:val="23"/>
        </w:rPr>
        <w:t>。</w:t>
      </w:r>
    </w:p>
    <w:p w:rsidR="00EC4534" w:rsidRDefault="005334B0" w:rsidP="005334B0">
      <w:pPr>
        <w:rPr>
          <w:rFonts w:ascii="Meiryo UI" w:eastAsia="Meiryo UI" w:hAnsi="Meiryo UI" w:cs="Meiryo UI"/>
          <w:b/>
          <w:color w:val="000000"/>
          <w:sz w:val="26"/>
          <w:szCs w:val="26"/>
        </w:rPr>
      </w:pPr>
      <w:r>
        <w:rPr>
          <w:rFonts w:ascii="Meiryo UI" w:eastAsia="Meiryo UI" w:hAnsi="Meiryo UI" w:cs="Meiryo UI" w:hint="eastAsia"/>
          <w:b/>
          <w:color w:val="000000"/>
          <w:sz w:val="26"/>
          <w:szCs w:val="26"/>
        </w:rPr>
        <w:t xml:space="preserve">２．対象となる方　　　</w:t>
      </w:r>
    </w:p>
    <w:p w:rsidR="005334B0" w:rsidRPr="00984C8B" w:rsidRDefault="005334B0" w:rsidP="005334B0">
      <w:pPr>
        <w:rPr>
          <w:rFonts w:ascii="HGPｺﾞｼｯｸM" w:eastAsia="HGPｺﾞｼｯｸM" w:hAnsi="Meiryo UI" w:cs="Meiryo UI"/>
          <w:color w:val="000000"/>
          <w:sz w:val="23"/>
          <w:szCs w:val="23"/>
          <w:u w:val="single"/>
        </w:rPr>
      </w:pPr>
      <w:r>
        <w:rPr>
          <w:rFonts w:ascii="Meiryo UI" w:eastAsia="Meiryo UI" w:hAnsi="Meiryo UI" w:cs="Meiryo UI" w:hint="eastAsia"/>
          <w:b/>
          <w:color w:val="000000"/>
        </w:rPr>
        <w:t xml:space="preserve">　　</w:t>
      </w:r>
      <w:r w:rsidR="00CB78D5" w:rsidRPr="00984C8B">
        <w:rPr>
          <w:rFonts w:ascii="HGPｺﾞｼｯｸM" w:eastAsia="HGPｺﾞｼｯｸM" w:hAnsi="Meiryo UI" w:cs="Meiryo UI" w:hint="eastAsia"/>
          <w:color w:val="000000"/>
          <w:sz w:val="23"/>
          <w:szCs w:val="23"/>
          <w:u w:val="single"/>
        </w:rPr>
        <w:t>基準日に、次の①～③</w:t>
      </w:r>
      <w:r w:rsidRPr="00984C8B">
        <w:rPr>
          <w:rFonts w:ascii="HGPｺﾞｼｯｸM" w:eastAsia="HGPｺﾞｼｯｸM" w:hAnsi="Meiryo UI" w:cs="Meiryo UI" w:hint="eastAsia"/>
          <w:color w:val="000000"/>
          <w:sz w:val="23"/>
          <w:szCs w:val="23"/>
          <w:u w:val="single"/>
        </w:rPr>
        <w:t>すべての要件を満たしている世帯が対象です</w:t>
      </w:r>
      <w:r w:rsidRPr="00984C8B">
        <w:rPr>
          <w:rFonts w:ascii="HGPｺﾞｼｯｸM" w:eastAsia="HGPｺﾞｼｯｸM" w:hAnsi="Meiryo UI" w:cs="Meiryo UI" w:hint="eastAsia"/>
          <w:color w:val="000000"/>
          <w:sz w:val="23"/>
          <w:szCs w:val="23"/>
        </w:rPr>
        <w:t>。</w:t>
      </w:r>
    </w:p>
    <w:p w:rsidR="005334B0" w:rsidRDefault="00F9275B" w:rsidP="005334B0">
      <w:pPr>
        <w:ind w:leftChars="50" w:left="120" w:firstLineChars="200" w:firstLine="400"/>
        <w:rPr>
          <w:rFonts w:ascii="HGPｺﾞｼｯｸM" w:eastAsia="HGPｺﾞｼｯｸM" w:hAnsi="Meiryo UI" w:cs="Meiryo UI"/>
          <w:color w:val="000000"/>
          <w:sz w:val="20"/>
          <w:szCs w:val="20"/>
        </w:rPr>
      </w:pPr>
      <w:r>
        <w:rPr>
          <w:rFonts w:ascii="HGPｺﾞｼｯｸM" w:eastAsia="HGPｺﾞｼｯｸM" w:hAnsi="Meiryo UI" w:cs="Meiryo UI" w:hint="eastAsia"/>
          <w:color w:val="000000"/>
          <w:sz w:val="20"/>
          <w:szCs w:val="20"/>
        </w:rPr>
        <w:t>※基準日は、家計急変事由の発生日(発生日が特定できない場合は申請日)</w:t>
      </w:r>
    </w:p>
    <w:p w:rsidR="005334B0" w:rsidRDefault="0042584D" w:rsidP="005334B0">
      <w:pPr>
        <w:spacing w:line="200" w:lineRule="exact"/>
        <w:ind w:leftChars="50" w:left="120" w:firstLineChars="200" w:firstLine="480"/>
        <w:rPr>
          <w:rFonts w:ascii="HGPｺﾞｼｯｸM" w:eastAsia="HGPｺﾞｼｯｸM" w:hAnsi="Meiryo UI" w:cs="Meiryo UI"/>
          <w:color w:val="000000"/>
          <w:sz w:val="16"/>
          <w:szCs w:val="16"/>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-14605</wp:posOffset>
                </wp:positionH>
                <wp:positionV relativeFrom="line">
                  <wp:posOffset>63500</wp:posOffset>
                </wp:positionV>
                <wp:extent cx="5915025" cy="5372100"/>
                <wp:effectExtent l="0" t="0" r="28575" b="1905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372100"/>
                        </a:xfrm>
                        <a:prstGeom prst="roundRect">
                          <a:avLst>
                            <a:gd name="adj" fmla="val 6708"/>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8C6D6" id="角丸四角形 4" o:spid="_x0000_s1026" style="position:absolute;left:0;text-align:left;margin-left:-1.15pt;margin-top:5pt;width:465.75pt;height:4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43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" filled="f" strokeweight="1pt">
                <v:textbox inset="5.85pt,.7pt,5.85pt,.7pt"/>
                <w10:wrap anchory="line"/>
              </v:roundrect>
            </w:pict>
          </mc:Fallback>
        </mc:AlternateContent>
      </w:r>
    </w:p>
    <w:p w:rsidR="005334B0" w:rsidRDefault="005334B0" w:rsidP="005334B0">
      <w:pPr>
        <w:spacing w:line="360" w:lineRule="exact"/>
        <w:ind w:firstLineChars="100" w:firstLine="240"/>
        <w:rPr>
          <w:rFonts w:ascii="HGPｺﾞｼｯｸM" w:eastAsia="HGPｺﾞｼｯｸM" w:hAnsi="Meiryo UI" w:cs="Meiryo UI"/>
          <w:color w:val="000000"/>
        </w:rPr>
      </w:pPr>
      <w:r>
        <w:rPr>
          <w:rFonts w:ascii="HGPｺﾞｼｯｸM" w:eastAsia="HGPｺﾞｼｯｸM" w:hAnsi="Meiryo UI" w:cs="Meiryo UI" w:hint="eastAsia"/>
          <w:color w:val="000000"/>
        </w:rPr>
        <w:t xml:space="preserve">①　</w:t>
      </w:r>
      <w:r>
        <w:rPr>
          <w:rFonts w:ascii="Meiryo UI" w:eastAsia="Meiryo UI" w:hAnsi="Meiryo UI" w:cs="Meiryo UI" w:hint="eastAsia"/>
          <w:b/>
          <w:color w:val="000000"/>
        </w:rPr>
        <w:t>保護者等（親権者）が香川県内に住所があること</w:t>
      </w:r>
    </w:p>
    <w:p w:rsidR="003C3F0F" w:rsidRDefault="005334B0" w:rsidP="003C3F0F">
      <w:pPr>
        <w:ind w:firstLineChars="50" w:firstLine="100"/>
        <w:rPr>
          <w:rFonts w:ascii="HGPｺﾞｼｯｸM" w:eastAsia="HGPｺﾞｼｯｸM" w:hAnsi="Meiryo UI" w:cs="Meiryo UI"/>
          <w:color w:val="000000"/>
          <w:sz w:val="20"/>
          <w:szCs w:val="20"/>
        </w:rPr>
      </w:pPr>
      <w:r>
        <w:rPr>
          <w:rFonts w:ascii="HGPｺﾞｼｯｸM" w:eastAsia="HGPｺﾞｼｯｸM" w:hAnsi="Meiryo UI" w:cs="Meiryo UI" w:hint="eastAsia"/>
          <w:color w:val="000000"/>
          <w:sz w:val="20"/>
          <w:szCs w:val="20"/>
        </w:rPr>
        <w:t xml:space="preserve">　  　 ※保護者等が</w:t>
      </w:r>
      <w:r>
        <w:rPr>
          <w:rFonts w:ascii="HGPｺﾞｼｯｸM" w:eastAsia="HGPｺﾞｼｯｸM" w:hAnsi="Meiryo UI" w:cs="Meiryo UI" w:hint="eastAsia"/>
          <w:color w:val="000000"/>
          <w:sz w:val="20"/>
          <w:szCs w:val="20"/>
          <w:u w:val="single"/>
        </w:rPr>
        <w:t>香川県以外</w:t>
      </w:r>
      <w:r>
        <w:rPr>
          <w:rFonts w:ascii="HGPｺﾞｼｯｸM" w:eastAsia="HGPｺﾞｼｯｸM" w:hAnsi="Meiryo UI" w:cs="Meiryo UI" w:hint="eastAsia"/>
          <w:color w:val="000000"/>
          <w:sz w:val="20"/>
          <w:szCs w:val="20"/>
        </w:rPr>
        <w:t>に住所を有している場合、お住まいの都道府県にお問い合わせください。</w:t>
      </w:r>
    </w:p>
    <w:p w:rsidR="005334B0" w:rsidRDefault="005334B0" w:rsidP="00FD1AFE">
      <w:pPr>
        <w:spacing w:line="360" w:lineRule="exact"/>
        <w:ind w:leftChars="100" w:left="600" w:hangingChars="150" w:hanging="360"/>
        <w:rPr>
          <w:rFonts w:ascii="HGPｺﾞｼｯｸM" w:eastAsia="HGPｺﾞｼｯｸM" w:hAnsi="Meiryo UI" w:cs="Meiryo UI"/>
          <w:color w:val="000000"/>
          <w:sz w:val="20"/>
          <w:szCs w:val="20"/>
        </w:rPr>
      </w:pPr>
      <w:r>
        <w:rPr>
          <w:rFonts w:ascii="HGPｺﾞｼｯｸM" w:eastAsia="HGPｺﾞｼｯｸM" w:hAnsi="Meiryo UI" w:cs="Meiryo UI" w:hint="eastAsia"/>
          <w:color w:val="000000"/>
        </w:rPr>
        <w:t xml:space="preserve">② </w:t>
      </w:r>
      <w:r w:rsidR="00F9275B">
        <w:rPr>
          <w:rFonts w:ascii="Meiryo UI" w:eastAsia="Meiryo UI" w:hAnsi="Meiryo UI" w:cs="Meiryo UI" w:hint="eastAsia"/>
          <w:b/>
          <w:color w:val="000000"/>
        </w:rPr>
        <w:t>事故、失職等により家計が急変し、</w:t>
      </w:r>
      <w:r w:rsidR="00FD1AFE">
        <w:rPr>
          <w:rFonts w:ascii="Meiryo UI" w:eastAsia="Meiryo UI" w:hAnsi="Meiryo UI" w:cs="Meiryo UI" w:hint="eastAsia"/>
          <w:b/>
          <w:color w:val="000000"/>
        </w:rPr>
        <w:t>保護者等（親権者）全員の</w:t>
      </w:r>
      <w:r>
        <w:rPr>
          <w:rFonts w:ascii="Meiryo UI" w:eastAsia="Meiryo UI" w:hAnsi="Meiryo UI" w:cs="Meiryo UI" w:hint="eastAsia"/>
          <w:b/>
          <w:color w:val="000000"/>
        </w:rPr>
        <w:t>道府県民税所得割及び市町村民税所得割が非課税（０円）</w:t>
      </w:r>
      <w:r w:rsidR="002D6228">
        <w:rPr>
          <w:rFonts w:ascii="Meiryo UI" w:eastAsia="Meiryo UI" w:hAnsi="Meiryo UI" w:cs="Meiryo UI" w:hint="eastAsia"/>
          <w:b/>
          <w:color w:val="000000"/>
        </w:rPr>
        <w:t>相当</w:t>
      </w:r>
      <w:r>
        <w:rPr>
          <w:rFonts w:ascii="Meiryo UI" w:eastAsia="Meiryo UI" w:hAnsi="Meiryo UI" w:cs="Meiryo UI" w:hint="eastAsia"/>
          <w:b/>
          <w:color w:val="000000"/>
        </w:rPr>
        <w:t>の世帯</w:t>
      </w:r>
      <w:r w:rsidR="002D6228">
        <w:rPr>
          <w:rFonts w:ascii="Meiryo UI" w:eastAsia="Meiryo UI" w:hAnsi="Meiryo UI" w:cs="Meiryo UI" w:hint="eastAsia"/>
          <w:b/>
          <w:color w:val="000000"/>
        </w:rPr>
        <w:t>（注）</w:t>
      </w:r>
      <w:r w:rsidRPr="0027707F">
        <w:rPr>
          <w:rFonts w:ascii="Meiryo UI" w:eastAsia="Meiryo UI" w:hAnsi="Meiryo UI" w:cs="Meiryo UI" w:hint="eastAsia"/>
          <w:b/>
          <w:color w:val="000000"/>
        </w:rPr>
        <w:t>であること</w:t>
      </w:r>
    </w:p>
    <w:p w:rsidR="002D6228" w:rsidRDefault="005334B0" w:rsidP="002D6228">
      <w:pPr>
        <w:ind w:firstLineChars="50" w:firstLine="100"/>
        <w:rPr>
          <w:rFonts w:ascii="HGPｺﾞｼｯｸM" w:eastAsia="HGPｺﾞｼｯｸM" w:hAnsi="Meiryo UI" w:cs="Meiryo UI"/>
          <w:color w:val="000000"/>
          <w:sz w:val="20"/>
          <w:szCs w:val="20"/>
        </w:rPr>
      </w:pPr>
      <w:r>
        <w:rPr>
          <w:rFonts w:ascii="HGPｺﾞｼｯｸM" w:eastAsia="HGPｺﾞｼｯｸM" w:hAnsi="Meiryo UI" w:cs="Meiryo UI" w:hint="eastAsia"/>
          <w:color w:val="000000"/>
          <w:sz w:val="20"/>
          <w:szCs w:val="20"/>
        </w:rPr>
        <w:t xml:space="preserve">　　　 ※保護者が父母である場合、どちらも非課税</w:t>
      </w:r>
      <w:r w:rsidR="00C939A8">
        <w:rPr>
          <w:rFonts w:ascii="HGPｺﾞｼｯｸM" w:eastAsia="HGPｺﾞｼｯｸM" w:hAnsi="Meiryo UI" w:cs="Meiryo UI" w:hint="eastAsia"/>
          <w:color w:val="000000"/>
          <w:sz w:val="20"/>
          <w:szCs w:val="20"/>
        </w:rPr>
        <w:t>相当</w:t>
      </w:r>
      <w:r>
        <w:rPr>
          <w:rFonts w:ascii="HGPｺﾞｼｯｸM" w:eastAsia="HGPｺﾞｼｯｸM" w:hAnsi="Meiryo UI" w:cs="Meiryo UI" w:hint="eastAsia"/>
          <w:color w:val="000000"/>
          <w:sz w:val="20"/>
          <w:szCs w:val="20"/>
        </w:rPr>
        <w:t>であることが必要です。</w:t>
      </w:r>
    </w:p>
    <w:p w:rsidR="00984C8B" w:rsidRDefault="00984C8B" w:rsidP="002D6228">
      <w:pPr>
        <w:ind w:firstLineChars="50" w:firstLine="100"/>
        <w:rPr>
          <w:rFonts w:ascii="HGPｺﾞｼｯｸM" w:eastAsia="HGPｺﾞｼｯｸM" w:hAnsi="Meiryo UI" w:cs="Meiryo UI"/>
          <w:color w:val="000000"/>
          <w:sz w:val="20"/>
          <w:szCs w:val="20"/>
        </w:rPr>
      </w:pPr>
      <w:r>
        <w:rPr>
          <w:rFonts w:ascii="HGPｺﾞｼｯｸM" w:eastAsia="HGPｺﾞｼｯｸM" w:hAnsi="Meiryo UI" w:cs="Meiryo UI" w:hint="eastAsia"/>
          <w:color w:val="000000"/>
          <w:sz w:val="20"/>
          <w:szCs w:val="20"/>
        </w:rPr>
        <w:t xml:space="preserve">　　　 ※生活保護（生業扶助）受給世帯及び非課税世帯の方は家計急変制度で申請することはできません。</w:t>
      </w:r>
    </w:p>
    <w:p w:rsidR="00984C8B" w:rsidRDefault="00984C8B" w:rsidP="002D6228">
      <w:pPr>
        <w:ind w:firstLineChars="50" w:firstLine="100"/>
        <w:rPr>
          <w:rFonts w:ascii="HGPｺﾞｼｯｸM" w:eastAsia="HGPｺﾞｼｯｸM" w:hAnsi="Meiryo UI" w:cs="Meiryo UI"/>
          <w:color w:val="000000"/>
          <w:sz w:val="20"/>
          <w:szCs w:val="20"/>
        </w:rPr>
      </w:pPr>
      <w:r>
        <w:rPr>
          <w:rFonts w:ascii="HGPｺﾞｼｯｸM" w:eastAsia="HGPｺﾞｼｯｸM" w:hAnsi="Meiryo UI" w:cs="Meiryo UI" w:hint="eastAsia"/>
          <w:color w:val="000000"/>
          <w:sz w:val="20"/>
          <w:szCs w:val="20"/>
        </w:rPr>
        <w:t xml:space="preserve">　　　　　通常申請を行ってください。</w:t>
      </w:r>
    </w:p>
    <w:p w:rsidR="002D6228" w:rsidRDefault="002D6228" w:rsidP="002D6228">
      <w:pPr>
        <w:ind w:leftChars="50" w:left="920" w:hangingChars="400" w:hanging="800"/>
        <w:rPr>
          <w:rFonts w:ascii="HGPｺﾞｼｯｸM" w:eastAsia="HGPｺﾞｼｯｸM" w:hAnsi="Meiryo UI" w:cs="Meiryo UI"/>
          <w:color w:val="000000"/>
          <w:sz w:val="20"/>
          <w:szCs w:val="20"/>
        </w:rPr>
      </w:pPr>
      <w:r>
        <w:rPr>
          <w:rFonts w:ascii="HGPｺﾞｼｯｸM" w:eastAsia="HGPｺﾞｼｯｸM" w:hAnsi="Meiryo UI" w:cs="Meiryo UI" w:hint="eastAsia"/>
          <w:color w:val="000000"/>
          <w:sz w:val="20"/>
          <w:szCs w:val="20"/>
        </w:rPr>
        <w:t xml:space="preserve">　　　（注）両親・本人・中学生の家族４人世帯の場合、年収約２７０万円が目安となります。基準を満たす世帯年収は家族構成により異なりますので、あくまで目安です。</w:t>
      </w:r>
    </w:p>
    <w:p w:rsidR="005334B0" w:rsidRDefault="005334B0" w:rsidP="003C3F0F">
      <w:pPr>
        <w:spacing w:line="360" w:lineRule="exact"/>
        <w:ind w:leftChars="100" w:left="600" w:hangingChars="150" w:hanging="360"/>
        <w:jc w:val="left"/>
        <w:rPr>
          <w:rFonts w:ascii="HGPｺﾞｼｯｸM" w:eastAsia="HGPｺﾞｼｯｸM" w:hAnsi="Meiryo UI" w:cs="Meiryo UI"/>
          <w:b/>
          <w:color w:val="000000"/>
        </w:rPr>
      </w:pPr>
      <w:r>
        <w:rPr>
          <w:rFonts w:ascii="HGPｺﾞｼｯｸM" w:eastAsia="HGPｺﾞｼｯｸM" w:hAnsi="Meiryo UI" w:cs="Meiryo UI" w:hint="eastAsia"/>
          <w:color w:val="000000"/>
        </w:rPr>
        <w:t>③</w:t>
      </w:r>
      <w:r w:rsidR="00143F49">
        <w:rPr>
          <w:rFonts w:ascii="HGPｺﾞｼｯｸM" w:eastAsia="HGPｺﾞｼｯｸM" w:hAnsi="Meiryo UI" w:cs="Meiryo UI" w:hint="eastAsia"/>
          <w:color w:val="000000"/>
        </w:rPr>
        <w:t xml:space="preserve">　</w:t>
      </w:r>
      <w:r w:rsidR="00143F49" w:rsidRPr="00143F49">
        <w:rPr>
          <w:rFonts w:ascii="Meiryo UI" w:eastAsia="Meiryo UI" w:hAnsi="Meiryo UI" w:cs="Meiryo UI" w:hint="eastAsia"/>
          <w:b/>
          <w:color w:val="000000"/>
        </w:rPr>
        <w:t>【</w:t>
      </w:r>
      <w:r w:rsidR="00143F49" w:rsidRPr="00143F49">
        <w:rPr>
          <w:rFonts w:ascii="Meiryo UI" w:eastAsia="Meiryo UI" w:hAnsi="Meiryo UI" w:cs="Meiryo UI" w:hint="eastAsia"/>
          <w:b/>
          <w:color w:val="000000"/>
          <w:u w:val="single"/>
        </w:rPr>
        <w:t>本科生等</w:t>
      </w:r>
      <w:r w:rsidR="00143F49" w:rsidRPr="00143F49">
        <w:rPr>
          <w:rFonts w:ascii="Meiryo UI" w:eastAsia="Meiryo UI" w:hAnsi="Meiryo UI" w:cs="Meiryo UI" w:hint="eastAsia"/>
          <w:b/>
          <w:color w:val="000000"/>
        </w:rPr>
        <w:t>】</w:t>
      </w:r>
      <w:r w:rsidR="00143F49">
        <w:rPr>
          <w:rFonts w:ascii="Meiryo UI" w:eastAsia="Meiryo UI" w:hAnsi="Meiryo UI" w:cs="Meiryo UI" w:hint="eastAsia"/>
          <w:b/>
          <w:color w:val="000000"/>
        </w:rPr>
        <w:t xml:space="preserve"> </w:t>
      </w:r>
      <w:r>
        <w:rPr>
          <w:rFonts w:ascii="Meiryo UI" w:eastAsia="Meiryo UI" w:hAnsi="Meiryo UI" w:cs="Meiryo UI" w:hint="eastAsia"/>
          <w:b/>
          <w:color w:val="000000"/>
        </w:rPr>
        <w:t>高校生等が高等学校等就学支援金</w:t>
      </w:r>
      <w:r w:rsidR="00D84E7B">
        <w:rPr>
          <w:rFonts w:ascii="Meiryo UI" w:eastAsia="Meiryo UI" w:hAnsi="Meiryo UI" w:cs="Meiryo UI" w:hint="eastAsia"/>
          <w:b/>
          <w:color w:val="000000"/>
        </w:rPr>
        <w:t>の対象校（特別支援学校高等部を除く）</w:t>
      </w:r>
      <w:r>
        <w:rPr>
          <w:rFonts w:ascii="Meiryo UI" w:eastAsia="Meiryo UI" w:hAnsi="Meiryo UI" w:cs="Meiryo UI" w:hint="eastAsia"/>
          <w:b/>
          <w:color w:val="000000"/>
        </w:rPr>
        <w:t>に在学し、かつ、高等学校等就学支援金</w:t>
      </w:r>
      <w:r w:rsidR="002C5B30">
        <w:rPr>
          <w:rFonts w:ascii="Meiryo UI" w:eastAsia="Meiryo UI" w:hAnsi="Meiryo UI" w:cs="Meiryo UI" w:hint="eastAsia"/>
          <w:b/>
          <w:color w:val="000000"/>
        </w:rPr>
        <w:t>を受ける資格を有していること</w:t>
      </w:r>
    </w:p>
    <w:p w:rsidR="005334B0" w:rsidRDefault="005334B0" w:rsidP="005334B0">
      <w:pPr>
        <w:tabs>
          <w:tab w:val="left" w:pos="567"/>
        </w:tabs>
        <w:rPr>
          <w:rFonts w:ascii="HGPｺﾞｼｯｸM" w:eastAsia="HGPｺﾞｼｯｸM" w:hAnsi="Meiryo UI" w:cs="Meiryo UI"/>
          <w:color w:val="000000"/>
          <w:sz w:val="20"/>
          <w:szCs w:val="20"/>
        </w:rPr>
      </w:pPr>
      <w:r>
        <w:rPr>
          <w:rFonts w:ascii="HGPｺﾞｼｯｸM" w:eastAsia="HGPｺﾞｼｯｸM" w:hAnsi="Meiryo UI" w:cs="Meiryo UI" w:hint="eastAsia"/>
          <w:color w:val="000000"/>
          <w:sz w:val="20"/>
          <w:szCs w:val="20"/>
        </w:rPr>
        <w:t xml:space="preserve">      ※基準日に休学している場合は、「６　お問い合わせ先」へ事前にご相談ください。</w:t>
      </w:r>
    </w:p>
    <w:p w:rsidR="005334B0" w:rsidRDefault="005334B0" w:rsidP="005334B0">
      <w:pPr>
        <w:tabs>
          <w:tab w:val="left" w:pos="567"/>
        </w:tabs>
        <w:ind w:firstLineChars="300" w:firstLine="600"/>
        <w:rPr>
          <w:rFonts w:ascii="HGPｺﾞｼｯｸM" w:eastAsia="HGPｺﾞｼｯｸM" w:hAnsi="Meiryo UI" w:cs="Meiryo UI"/>
          <w:color w:val="000000"/>
          <w:sz w:val="20"/>
          <w:szCs w:val="20"/>
        </w:rPr>
      </w:pPr>
      <w:r>
        <w:rPr>
          <w:rFonts w:ascii="HGPｺﾞｼｯｸM" w:eastAsia="HGPｺﾞｼｯｸM" w:hAnsi="Meiryo UI" w:cs="Meiryo UI" w:hint="eastAsia"/>
          <w:color w:val="000000"/>
          <w:sz w:val="20"/>
          <w:szCs w:val="20"/>
        </w:rPr>
        <w:t>※高等学校等就学支援金の対象校（特別支援学校高等部を除く）とは、次の学校です。</w:t>
      </w:r>
    </w:p>
    <w:p w:rsidR="00143F49" w:rsidRDefault="005334B0" w:rsidP="00143F49">
      <w:pPr>
        <w:ind w:leftChars="350" w:left="840" w:firstLine="1"/>
        <w:rPr>
          <w:rFonts w:ascii="HGPｺﾞｼｯｸM" w:eastAsia="HGPｺﾞｼｯｸM" w:hAnsi="Meiryo UI" w:cs="Meiryo UI"/>
          <w:color w:val="000000"/>
          <w:sz w:val="20"/>
          <w:szCs w:val="20"/>
        </w:rPr>
      </w:pPr>
      <w:r w:rsidRPr="00984C8B">
        <w:rPr>
          <w:rFonts w:ascii="HGPｺﾞｼｯｸM" w:eastAsia="HGPｺﾞｼｯｸM" w:hAnsi="Meiryo UI" w:cs="Meiryo UI" w:hint="eastAsia"/>
          <w:color w:val="000000"/>
          <w:sz w:val="20"/>
          <w:szCs w:val="20"/>
        </w:rPr>
        <w:t>高等学校、中等教育学校後期課程、高等専門学校、専修学校高等課程、専修学校一般課程または各種学校であって国家資格者養成施設（理容師、美容師、准看護師、調理師、製菓衛生士の養成施設（所））の認定を受けているものなど。</w:t>
      </w:r>
    </w:p>
    <w:p w:rsidR="00143F49" w:rsidRDefault="00143F49" w:rsidP="00143F49">
      <w:pPr>
        <w:spacing w:line="360" w:lineRule="exact"/>
        <w:ind w:leftChars="250" w:left="600"/>
        <w:rPr>
          <w:rFonts w:ascii="Meiryo UI" w:eastAsia="Meiryo UI" w:hAnsi="Meiryo UI" w:cs="Meiryo UI"/>
          <w:b/>
          <w:color w:val="000000"/>
          <w:szCs w:val="20"/>
        </w:rPr>
      </w:pPr>
      <w:r w:rsidRPr="00143F49">
        <w:rPr>
          <w:rFonts w:ascii="Meiryo UI" w:eastAsia="Meiryo UI" w:hAnsi="Meiryo UI" w:cs="Meiryo UI" w:hint="eastAsia"/>
          <w:b/>
          <w:color w:val="000000"/>
          <w:szCs w:val="20"/>
        </w:rPr>
        <w:t>【</w:t>
      </w:r>
      <w:r w:rsidRPr="00143F49">
        <w:rPr>
          <w:rFonts w:ascii="Meiryo UI" w:eastAsia="Meiryo UI" w:hAnsi="Meiryo UI" w:cs="Meiryo UI" w:hint="eastAsia"/>
          <w:b/>
          <w:color w:val="000000"/>
          <w:szCs w:val="20"/>
          <w:u w:val="single"/>
        </w:rPr>
        <w:t>専攻科生</w:t>
      </w:r>
      <w:r w:rsidRPr="00143F49">
        <w:rPr>
          <w:rFonts w:ascii="Meiryo UI" w:eastAsia="Meiryo UI" w:hAnsi="Meiryo UI" w:cs="Meiryo UI" w:hint="eastAsia"/>
          <w:b/>
          <w:color w:val="000000"/>
          <w:szCs w:val="20"/>
        </w:rPr>
        <w:t>】 高校生等が高等学校等専攻科（特別支援学校高等部を除く）に在学し、かつ、専攻科支援金の支給を受ける資格があること</w:t>
      </w:r>
    </w:p>
    <w:p w:rsidR="00143F49" w:rsidRDefault="00143F49" w:rsidP="00984C8B">
      <w:pPr>
        <w:tabs>
          <w:tab w:val="left" w:pos="567"/>
        </w:tabs>
        <w:spacing w:line="200" w:lineRule="atLeast"/>
        <w:ind w:firstLineChars="300" w:firstLine="600"/>
        <w:rPr>
          <w:rFonts w:ascii="HGPｺﾞｼｯｸM" w:eastAsia="HGPｺﾞｼｯｸM" w:hAnsi="Meiryo UI" w:cs="Meiryo UI"/>
          <w:color w:val="000000"/>
          <w:sz w:val="20"/>
          <w:szCs w:val="20"/>
        </w:rPr>
      </w:pPr>
      <w:r>
        <w:rPr>
          <w:rFonts w:ascii="HGPｺﾞｼｯｸM" w:eastAsia="HGPｺﾞｼｯｸM" w:hAnsi="Meiryo UI" w:cs="Meiryo UI" w:hint="eastAsia"/>
          <w:color w:val="000000"/>
          <w:sz w:val="20"/>
          <w:szCs w:val="20"/>
        </w:rPr>
        <w:t>※基準日に休学している場合は、「６　お問い合わせ先」へ事前にご相談ください。</w:t>
      </w:r>
    </w:p>
    <w:p w:rsidR="00143F49" w:rsidRPr="00166DE2" w:rsidRDefault="00143F49" w:rsidP="00984C8B">
      <w:pPr>
        <w:spacing w:line="200" w:lineRule="atLeast"/>
        <w:ind w:leftChars="250" w:left="600"/>
        <w:jc w:val="left"/>
        <w:rPr>
          <w:rFonts w:ascii="HGPｺﾞｼｯｸM" w:eastAsia="HGPｺﾞｼｯｸM" w:hAnsi="Meiryo UI" w:cs="Meiryo UI"/>
          <w:b/>
          <w:color w:val="000000"/>
          <w:sz w:val="20"/>
          <w:szCs w:val="20"/>
        </w:rPr>
      </w:pPr>
      <w:r w:rsidRPr="00166DE2">
        <w:rPr>
          <w:rFonts w:ascii="HGPｺﾞｼｯｸM" w:eastAsia="HGPｺﾞｼｯｸM" w:hAnsi="Meiryo UI" w:cs="Meiryo UI" w:hint="eastAsia"/>
          <w:color w:val="000000"/>
          <w:sz w:val="20"/>
          <w:szCs w:val="20"/>
        </w:rPr>
        <w:t>※次の場合は、専攻科支援金を受ける資格がありません。</w:t>
      </w:r>
    </w:p>
    <w:p w:rsidR="00143F49" w:rsidRPr="00166DE2" w:rsidRDefault="00143F49" w:rsidP="00143F49">
      <w:pPr>
        <w:tabs>
          <w:tab w:val="left" w:pos="567"/>
        </w:tabs>
        <w:spacing w:line="280" w:lineRule="exact"/>
        <w:ind w:firstLineChars="400" w:firstLine="800"/>
        <w:rPr>
          <w:rFonts w:ascii="HGPｺﾞｼｯｸM" w:eastAsia="HGPｺﾞｼｯｸM" w:hAnsi="Meiryo UI" w:cs="Meiryo UI"/>
          <w:color w:val="000000"/>
          <w:sz w:val="20"/>
          <w:szCs w:val="20"/>
        </w:rPr>
      </w:pPr>
      <w:r w:rsidRPr="00166DE2">
        <w:rPr>
          <w:rFonts w:ascii="HGPｺﾞｼｯｸM" w:eastAsia="HGPｺﾞｼｯｸM" w:hAnsi="Meiryo UI" w:cs="Meiryo UI" w:hint="eastAsia"/>
          <w:color w:val="000000"/>
          <w:sz w:val="20"/>
          <w:szCs w:val="20"/>
        </w:rPr>
        <w:t>ⅰ．生徒が、基準日以前に高等学校等専攻科を修了している。</w:t>
      </w:r>
    </w:p>
    <w:p w:rsidR="00143F49" w:rsidRPr="00166DE2" w:rsidRDefault="00143F49" w:rsidP="00143F49">
      <w:pPr>
        <w:tabs>
          <w:tab w:val="left" w:pos="567"/>
        </w:tabs>
        <w:spacing w:line="280" w:lineRule="exact"/>
        <w:ind w:firstLineChars="400" w:firstLine="800"/>
        <w:rPr>
          <w:rFonts w:ascii="HGPｺﾞｼｯｸM" w:eastAsia="HGPｺﾞｼｯｸM" w:hAnsi="Meiryo UI" w:cs="Meiryo UI"/>
          <w:color w:val="000000"/>
          <w:sz w:val="20"/>
          <w:szCs w:val="20"/>
        </w:rPr>
      </w:pPr>
      <w:r w:rsidRPr="00166DE2">
        <w:rPr>
          <w:rFonts w:ascii="HGPｺﾞｼｯｸM" w:eastAsia="HGPｺﾞｼｯｸM" w:hAnsi="Meiryo UI" w:cs="Meiryo UI" w:hint="eastAsia"/>
          <w:color w:val="000000"/>
          <w:sz w:val="20"/>
          <w:szCs w:val="20"/>
        </w:rPr>
        <w:t>ⅱ．生徒が、基準日以前に退学・停学（無期限または３か月以上のものに限る）の処分を受けている。</w:t>
      </w:r>
    </w:p>
    <w:p w:rsidR="00143F49" w:rsidRPr="00166DE2" w:rsidRDefault="00143F49" w:rsidP="00143F49">
      <w:pPr>
        <w:tabs>
          <w:tab w:val="left" w:pos="567"/>
        </w:tabs>
        <w:spacing w:line="280" w:lineRule="exact"/>
        <w:ind w:firstLineChars="400" w:firstLine="800"/>
        <w:rPr>
          <w:rFonts w:cs="ＭＳ 明朝"/>
          <w:color w:val="000000"/>
          <w:sz w:val="20"/>
          <w:szCs w:val="20"/>
        </w:rPr>
      </w:pPr>
      <w:r w:rsidRPr="00166DE2">
        <w:rPr>
          <w:rFonts w:ascii="Segoe UI Symbol" w:eastAsia="HGPｺﾞｼｯｸM" w:hAnsi="Segoe UI Symbol" w:cs="Segoe UI Symbol" w:hint="eastAsia"/>
          <w:color w:val="000000"/>
          <w:sz w:val="20"/>
          <w:szCs w:val="20"/>
        </w:rPr>
        <w:t>ⅲ．生徒の前年度の修得単位数が、学校の定める標準修得単位数の５割以下である。</w:t>
      </w:r>
    </w:p>
    <w:p w:rsidR="00657DF9" w:rsidRPr="00C3360F" w:rsidRDefault="00143F49" w:rsidP="00C3360F">
      <w:pPr>
        <w:tabs>
          <w:tab w:val="left" w:pos="567"/>
        </w:tabs>
        <w:spacing w:line="280" w:lineRule="exact"/>
        <w:ind w:firstLineChars="400" w:firstLine="800"/>
        <w:rPr>
          <w:rFonts w:ascii="HGPｺﾞｼｯｸM" w:eastAsia="HGPｺﾞｼｯｸM" w:cs="ＭＳ 明朝"/>
          <w:color w:val="000000"/>
          <w:sz w:val="20"/>
          <w:szCs w:val="20"/>
        </w:rPr>
      </w:pPr>
      <w:r w:rsidRPr="00166DE2">
        <w:rPr>
          <w:rFonts w:ascii="HGPｺﾞｼｯｸM" w:eastAsia="HGPｺﾞｼｯｸM" w:cs="ＭＳ 明朝" w:hint="eastAsia"/>
          <w:color w:val="000000"/>
          <w:sz w:val="20"/>
          <w:szCs w:val="20"/>
        </w:rPr>
        <w:t>ⅳ．生徒の前年度の出席率が、５割以下である。</w:t>
      </w:r>
    </w:p>
    <w:p w:rsidR="005334B0" w:rsidRPr="00984C8B" w:rsidRDefault="00984C8B" w:rsidP="00B12240">
      <w:pPr>
        <w:ind w:firstLineChars="50" w:firstLine="110"/>
        <w:rPr>
          <w:rFonts w:ascii="HGPｺﾞｼｯｸM" w:eastAsia="HGPｺﾞｼｯｸM" w:hAnsi="Meiryo UI" w:cs="Meiryo UI"/>
          <w:color w:val="000000"/>
          <w:sz w:val="22"/>
          <w:u w:val="single"/>
        </w:rPr>
      </w:pPr>
      <w:r>
        <w:rPr>
          <w:rFonts w:ascii="HGPｺﾞｼｯｸM" w:eastAsia="HGPｺﾞｼｯｸM" w:hAnsi="Meiryo UI" w:cs="Meiryo UI" w:hint="eastAsia"/>
          <w:color w:val="000000"/>
          <w:sz w:val="22"/>
          <w:u w:val="single"/>
        </w:rPr>
        <w:t>【</w:t>
      </w:r>
      <w:r w:rsidR="002D6228" w:rsidRPr="00984C8B">
        <w:rPr>
          <w:rFonts w:ascii="HGPｺﾞｼｯｸM" w:eastAsia="HGPｺﾞｼｯｸM" w:hAnsi="Meiryo UI" w:cs="Meiryo UI" w:hint="eastAsia"/>
          <w:color w:val="000000"/>
          <w:sz w:val="22"/>
          <w:u w:val="single"/>
        </w:rPr>
        <w:t>注</w:t>
      </w:r>
      <w:r w:rsidR="005334B0" w:rsidRPr="00984C8B">
        <w:rPr>
          <w:rFonts w:ascii="HGPｺﾞｼｯｸM" w:eastAsia="HGPｺﾞｼｯｸM" w:hAnsi="Meiryo UI" w:cs="Meiryo UI" w:hint="eastAsia"/>
          <w:color w:val="000000"/>
          <w:sz w:val="22"/>
          <w:u w:val="single"/>
        </w:rPr>
        <w:t>】次の場合は対象外です。</w:t>
      </w:r>
    </w:p>
    <w:p w:rsidR="005334B0" w:rsidRPr="00984C8B" w:rsidRDefault="005334B0" w:rsidP="00B12240">
      <w:pPr>
        <w:ind w:leftChars="68" w:left="273" w:hangingChars="50" w:hanging="110"/>
        <w:rPr>
          <w:rFonts w:ascii="HGPｺﾞｼｯｸM" w:eastAsia="HGPｺﾞｼｯｸM" w:hAnsi="Meiryo UI" w:cs="Meiryo UI"/>
          <w:color w:val="000000"/>
          <w:sz w:val="22"/>
        </w:rPr>
      </w:pPr>
      <w:r w:rsidRPr="00984C8B">
        <w:rPr>
          <w:rFonts w:ascii="HGPｺﾞｼｯｸM" w:eastAsia="HGPｺﾞｼｯｸM" w:hAnsi="Meiryo UI" w:cs="Meiryo UI" w:hint="eastAsia"/>
          <w:color w:val="000000"/>
          <w:sz w:val="22"/>
        </w:rPr>
        <w:t>・保護者等の一人が賦課期日に海外に在住し、令和２年度道府県民税所得割及び市町村民税所得割がわからない。</w:t>
      </w:r>
    </w:p>
    <w:p w:rsidR="005334B0" w:rsidRDefault="005334B0" w:rsidP="00B12240">
      <w:pPr>
        <w:ind w:firstLineChars="50" w:firstLine="110"/>
        <w:rPr>
          <w:rFonts w:ascii="HGPｺﾞｼｯｸM" w:eastAsia="HGPｺﾞｼｯｸM" w:hAnsi="Meiryo UI" w:cs="Meiryo UI"/>
          <w:color w:val="000000"/>
          <w:sz w:val="22"/>
        </w:rPr>
      </w:pPr>
      <w:r w:rsidRPr="00984C8B">
        <w:rPr>
          <w:rFonts w:ascii="HGPｺﾞｼｯｸM" w:eastAsia="HGPｺﾞｼｯｸM" w:hAnsi="Meiryo UI" w:cs="Meiryo UI" w:hint="eastAsia"/>
          <w:color w:val="000000"/>
          <w:sz w:val="22"/>
        </w:rPr>
        <w:t>・</w:t>
      </w:r>
      <w:r w:rsidR="00984C8B">
        <w:rPr>
          <w:rFonts w:ascii="HGPｺﾞｼｯｸM" w:eastAsia="HGPｺﾞｼｯｸM" w:hAnsi="Meiryo UI" w:cs="Meiryo UI" w:hint="eastAsia"/>
          <w:color w:val="000000"/>
          <w:sz w:val="22"/>
        </w:rPr>
        <w:t>（本科生等の場合）</w:t>
      </w:r>
      <w:r w:rsidRPr="00984C8B">
        <w:rPr>
          <w:rFonts w:ascii="HGPｺﾞｼｯｸM" w:eastAsia="HGPｺﾞｼｯｸM" w:hAnsi="Meiryo UI" w:cs="Meiryo UI" w:hint="eastAsia"/>
          <w:color w:val="000000"/>
          <w:sz w:val="22"/>
        </w:rPr>
        <w:t>高等学校等就学支援金の対象校（３年制以上）を既に卒業または修了している。</w:t>
      </w:r>
    </w:p>
    <w:p w:rsidR="00984C8B" w:rsidRPr="00984C8B" w:rsidRDefault="00984C8B" w:rsidP="00B12240">
      <w:pPr>
        <w:ind w:firstLineChars="50" w:firstLine="110"/>
        <w:rPr>
          <w:rFonts w:ascii="HGPｺﾞｼｯｸM" w:eastAsia="HGPｺﾞｼｯｸM" w:hAnsi="Meiryo UI" w:cs="Meiryo UI"/>
          <w:color w:val="000000"/>
          <w:sz w:val="22"/>
        </w:rPr>
      </w:pPr>
      <w:r>
        <w:rPr>
          <w:rFonts w:ascii="HGPｺﾞｼｯｸM" w:eastAsia="HGPｺﾞｼｯｸM" w:hAnsi="Meiryo UI" w:cs="Meiryo UI" w:hint="eastAsia"/>
          <w:color w:val="000000"/>
          <w:sz w:val="22"/>
        </w:rPr>
        <w:t>・（専攻科生の場合）高等学校等専攻科を既に修了している。</w:t>
      </w:r>
    </w:p>
    <w:p w:rsidR="0042584D" w:rsidRPr="00984C8B" w:rsidRDefault="00D84E7B" w:rsidP="00B12240">
      <w:pPr>
        <w:ind w:firstLineChars="50" w:firstLine="110"/>
        <w:rPr>
          <w:rFonts w:ascii="HGPｺﾞｼｯｸM" w:eastAsia="HGPｺﾞｼｯｸM" w:hAnsi="Meiryo UI" w:cs="Meiryo UI"/>
          <w:color w:val="000000"/>
          <w:sz w:val="22"/>
        </w:rPr>
      </w:pPr>
      <w:r w:rsidRPr="00984C8B">
        <w:rPr>
          <w:rFonts w:ascii="HGPｺﾞｼｯｸM" w:eastAsia="HGPｺﾞｼｯｸM" w:hAnsi="Meiryo UI" w:cs="Meiryo UI" w:hint="eastAsia"/>
          <w:color w:val="000000"/>
          <w:sz w:val="22"/>
        </w:rPr>
        <w:t>・児童福祉法により見学旅行費</w:t>
      </w:r>
      <w:r w:rsidR="005334B0" w:rsidRPr="00984C8B">
        <w:rPr>
          <w:rFonts w:ascii="HGPｺﾞｼｯｸM" w:eastAsia="HGPｺﾞｼｯｸM" w:hAnsi="Meiryo UI" w:cs="Meiryo UI" w:hint="eastAsia"/>
          <w:color w:val="000000"/>
          <w:sz w:val="22"/>
        </w:rPr>
        <w:t>または特別育成費が支給されている。</w:t>
      </w:r>
    </w:p>
    <w:p w:rsidR="001A3D1F" w:rsidRPr="007C682A" w:rsidRDefault="00755805" w:rsidP="007C682A">
      <w:pPr>
        <w:widowControl/>
        <w:jc w:val="left"/>
        <w:rPr>
          <w:rFonts w:ascii="HGPｺﾞｼｯｸM" w:eastAsia="HGPｺﾞｼｯｸM" w:hAnsi="Meiryo UI" w:cs="Meiryo UI"/>
          <w:color w:val="000000"/>
        </w:rPr>
      </w:pPr>
      <w:r w:rsidRPr="002017B4">
        <w:rPr>
          <w:rFonts w:ascii="HGPｺﾞｼｯｸM" w:eastAsia="HGPｺﾞｼｯｸM" w:hAnsi="Meiryo UI" w:cs="Meiryo UI"/>
          <w:color w:val="000000"/>
        </w:rPr>
        <w:br w:type="page"/>
      </w:r>
      <w:r w:rsidR="005334B0">
        <w:rPr>
          <w:rFonts w:ascii="Meiryo UI" w:eastAsia="Meiryo UI" w:hAnsi="Meiryo UI" w:cs="Meiryo UI" w:hint="eastAsia"/>
          <w:b/>
          <w:color w:val="000000"/>
          <w:sz w:val="26"/>
          <w:szCs w:val="26"/>
        </w:rPr>
        <w:lastRenderedPageBreak/>
        <w:t>３．給付額</w:t>
      </w:r>
      <w:r w:rsidR="00B12240">
        <w:rPr>
          <w:rFonts w:ascii="Meiryo UI" w:eastAsia="Meiryo UI" w:hAnsi="Meiryo UI" w:cs="Meiryo UI" w:hint="eastAsia"/>
          <w:b/>
          <w:color w:val="000000"/>
          <w:sz w:val="26"/>
          <w:szCs w:val="26"/>
        </w:rPr>
        <w:t>（年額）</w:t>
      </w:r>
    </w:p>
    <w:tbl>
      <w:tblPr>
        <w:tblW w:w="87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1276"/>
        <w:gridCol w:w="1276"/>
        <w:gridCol w:w="2268"/>
        <w:gridCol w:w="2268"/>
      </w:tblGrid>
      <w:tr w:rsidR="001A3D1F" w:rsidRPr="00F6728F" w:rsidTr="00611763">
        <w:tc>
          <w:tcPr>
            <w:tcW w:w="1701" w:type="dxa"/>
            <w:vMerge w:val="restart"/>
            <w:tcBorders>
              <w:top w:val="single" w:sz="4" w:space="0" w:color="auto"/>
              <w:left w:val="single" w:sz="4" w:space="0" w:color="auto"/>
              <w:right w:val="single" w:sz="4" w:space="0" w:color="auto"/>
            </w:tcBorders>
            <w:shd w:val="pct12" w:color="auto" w:fill="auto"/>
            <w:vAlign w:val="center"/>
          </w:tcPr>
          <w:p w:rsidR="001A3D1F" w:rsidRDefault="001A3D1F" w:rsidP="00611763">
            <w:pPr>
              <w:jc w:val="center"/>
              <w:rPr>
                <w:rFonts w:ascii="HGPｺﾞｼｯｸM" w:eastAsia="HGPｺﾞｼｯｸM" w:hAnsi="Meiryo UI" w:cs="Meiryo UI"/>
                <w:color w:val="000000"/>
                <w:sz w:val="21"/>
                <w:szCs w:val="21"/>
              </w:rPr>
            </w:pPr>
          </w:p>
        </w:tc>
        <w:tc>
          <w:tcPr>
            <w:tcW w:w="1276" w:type="dxa"/>
            <w:vMerge w:val="restart"/>
            <w:tcBorders>
              <w:top w:val="single" w:sz="4" w:space="0" w:color="auto"/>
              <w:left w:val="single" w:sz="4" w:space="0" w:color="auto"/>
              <w:right w:val="single" w:sz="4" w:space="0" w:color="auto"/>
            </w:tcBorders>
            <w:shd w:val="pct12" w:color="auto" w:fill="auto"/>
            <w:vAlign w:val="center"/>
          </w:tcPr>
          <w:p w:rsidR="001A3D1F" w:rsidRPr="00F6728F" w:rsidRDefault="001A3D1F" w:rsidP="004B340E">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専攻科</w:t>
            </w:r>
          </w:p>
        </w:tc>
        <w:tc>
          <w:tcPr>
            <w:tcW w:w="1276" w:type="dxa"/>
            <w:vMerge w:val="restart"/>
            <w:tcBorders>
              <w:top w:val="single" w:sz="4" w:space="0" w:color="auto"/>
              <w:left w:val="single" w:sz="4" w:space="0" w:color="auto"/>
              <w:bottom w:val="single" w:sz="4" w:space="0" w:color="auto"/>
              <w:right w:val="single" w:sz="4" w:space="0" w:color="auto"/>
            </w:tcBorders>
            <w:shd w:val="pct12" w:color="auto" w:fill="auto"/>
            <w:vAlign w:val="center"/>
            <w:hideMark/>
          </w:tcPr>
          <w:p w:rsidR="001A3D1F" w:rsidRPr="00F6728F" w:rsidRDefault="001A3D1F" w:rsidP="004B340E">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通信制</w:t>
            </w:r>
          </w:p>
        </w:tc>
        <w:tc>
          <w:tcPr>
            <w:tcW w:w="4536"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rsidR="001A3D1F" w:rsidRPr="00F6728F" w:rsidRDefault="001A3D1F" w:rsidP="004B340E">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全日制・定時制</w:t>
            </w:r>
          </w:p>
        </w:tc>
      </w:tr>
      <w:tr w:rsidR="001A3D1F" w:rsidRPr="00F6728F" w:rsidTr="00611763">
        <w:tc>
          <w:tcPr>
            <w:tcW w:w="1701" w:type="dxa"/>
            <w:vMerge/>
            <w:tcBorders>
              <w:left w:val="single" w:sz="4" w:space="0" w:color="auto"/>
              <w:right w:val="single" w:sz="4" w:space="0" w:color="auto"/>
            </w:tcBorders>
          </w:tcPr>
          <w:p w:rsidR="001A3D1F" w:rsidRPr="00F6728F" w:rsidRDefault="001A3D1F" w:rsidP="004B340E">
            <w:pPr>
              <w:widowControl/>
              <w:jc w:val="left"/>
              <w:rPr>
                <w:rFonts w:ascii="HGPｺﾞｼｯｸM" w:eastAsia="HGPｺﾞｼｯｸM" w:hAnsi="Meiryo UI" w:cs="Meiryo UI"/>
                <w:color w:val="000000"/>
                <w:sz w:val="21"/>
                <w:szCs w:val="21"/>
              </w:rPr>
            </w:pPr>
          </w:p>
        </w:tc>
        <w:tc>
          <w:tcPr>
            <w:tcW w:w="1276" w:type="dxa"/>
            <w:vMerge/>
            <w:tcBorders>
              <w:left w:val="single" w:sz="4" w:space="0" w:color="auto"/>
              <w:right w:val="single" w:sz="4" w:space="0" w:color="auto"/>
            </w:tcBorders>
          </w:tcPr>
          <w:p w:rsidR="001A3D1F" w:rsidRPr="00F6728F" w:rsidRDefault="001A3D1F" w:rsidP="004B340E">
            <w:pPr>
              <w:widowControl/>
              <w:jc w:val="left"/>
              <w:rPr>
                <w:rFonts w:ascii="HGPｺﾞｼｯｸM" w:eastAsia="HGPｺﾞｼｯｸM" w:hAnsi="Meiryo UI" w:cs="Meiryo UI"/>
                <w:color w:val="000000"/>
                <w:sz w:val="21"/>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A3D1F" w:rsidRPr="00F6728F" w:rsidRDefault="001A3D1F" w:rsidP="004B340E">
            <w:pPr>
              <w:widowControl/>
              <w:jc w:val="left"/>
              <w:rPr>
                <w:rFonts w:ascii="HGPｺﾞｼｯｸM" w:eastAsia="HGPｺﾞｼｯｸM" w:hAnsi="Meiryo UI" w:cs="Meiryo UI"/>
                <w:color w:val="000000"/>
                <w:sz w:val="21"/>
                <w:szCs w:val="21"/>
              </w:rPr>
            </w:pPr>
          </w:p>
        </w:tc>
        <w:tc>
          <w:tcPr>
            <w:tcW w:w="226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1A3D1F" w:rsidRPr="00F6728F" w:rsidRDefault="001A3D1F" w:rsidP="004B340E">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第１子</w:t>
            </w:r>
          </w:p>
        </w:tc>
        <w:tc>
          <w:tcPr>
            <w:tcW w:w="226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1A3D1F" w:rsidRPr="00F6728F" w:rsidRDefault="001A3D1F" w:rsidP="004B340E">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第２子以降</w:t>
            </w:r>
          </w:p>
        </w:tc>
      </w:tr>
      <w:tr w:rsidR="001A3D1F" w:rsidRPr="00F6728F" w:rsidTr="00D84C88">
        <w:tc>
          <w:tcPr>
            <w:tcW w:w="1701" w:type="dxa"/>
            <w:tcBorders>
              <w:left w:val="single" w:sz="4" w:space="0" w:color="auto"/>
              <w:right w:val="single" w:sz="4" w:space="0" w:color="auto"/>
            </w:tcBorders>
            <w:shd w:val="clear" w:color="auto" w:fill="D9D9D9" w:themeFill="background1" w:themeFillShade="D9"/>
          </w:tcPr>
          <w:p w:rsidR="00611763" w:rsidRPr="00F6728F" w:rsidRDefault="00611763" w:rsidP="00611763">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給付額</w:t>
            </w:r>
          </w:p>
          <w:p w:rsidR="001A3D1F" w:rsidRDefault="00611763" w:rsidP="00611763">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（上段は国公立、下段は私立）</w:t>
            </w:r>
          </w:p>
        </w:tc>
        <w:tc>
          <w:tcPr>
            <w:tcW w:w="1276" w:type="dxa"/>
            <w:tcBorders>
              <w:left w:val="single" w:sz="4" w:space="0" w:color="auto"/>
              <w:right w:val="single" w:sz="4" w:space="0" w:color="auto"/>
            </w:tcBorders>
            <w:vAlign w:val="center"/>
          </w:tcPr>
          <w:p w:rsidR="001A3D1F" w:rsidRDefault="001A3D1F" w:rsidP="001A3D1F">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４６，５００円</w:t>
            </w:r>
          </w:p>
          <w:p w:rsidR="001A3D1F" w:rsidRPr="00F6728F" w:rsidRDefault="001A3D1F" w:rsidP="001A3D1F">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４８，１００円</w:t>
            </w:r>
          </w:p>
        </w:tc>
        <w:tc>
          <w:tcPr>
            <w:tcW w:w="1276" w:type="dxa"/>
            <w:tcBorders>
              <w:top w:val="single" w:sz="4" w:space="0" w:color="auto"/>
              <w:left w:val="single" w:sz="4" w:space="0" w:color="auto"/>
              <w:bottom w:val="single" w:sz="4" w:space="0" w:color="auto"/>
              <w:right w:val="single" w:sz="4" w:space="0" w:color="auto"/>
            </w:tcBorders>
            <w:vAlign w:val="center"/>
          </w:tcPr>
          <w:p w:rsidR="001A3D1F" w:rsidRPr="00F6728F" w:rsidRDefault="001A3D1F" w:rsidP="001A3D1F">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４</w:t>
            </w:r>
            <w:r w:rsidRPr="00F6728F">
              <w:rPr>
                <w:rFonts w:ascii="HGPｺﾞｼｯｸM" w:eastAsia="HGPｺﾞｼｯｸM" w:hAnsi="Meiryo UI" w:cs="Meiryo UI" w:hint="eastAsia"/>
                <w:color w:val="000000"/>
                <w:sz w:val="21"/>
                <w:szCs w:val="21"/>
              </w:rPr>
              <w:t>６，５００円</w:t>
            </w:r>
          </w:p>
          <w:p w:rsidR="001A3D1F" w:rsidRPr="00F6728F" w:rsidRDefault="001A3D1F" w:rsidP="001A3D1F">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４</w:t>
            </w:r>
            <w:r w:rsidRPr="00F6728F">
              <w:rPr>
                <w:rFonts w:ascii="HGPｺﾞｼｯｸM" w:eastAsia="HGPｺﾞｼｯｸM" w:hAnsi="Meiryo UI" w:cs="Meiryo UI" w:hint="eastAsia"/>
                <w:color w:val="000000"/>
                <w:sz w:val="21"/>
                <w:szCs w:val="21"/>
              </w:rPr>
              <w:t>８，１００円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A3D1F" w:rsidRPr="00F6728F" w:rsidRDefault="001A3D1F" w:rsidP="001A3D1F">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 xml:space="preserve">　９</w:t>
            </w:r>
            <w:r w:rsidRPr="00F6728F">
              <w:rPr>
                <w:rFonts w:ascii="HGPｺﾞｼｯｸM" w:eastAsia="HGPｺﾞｼｯｸM" w:hAnsi="Meiryo UI" w:cs="Meiryo UI" w:hint="eastAsia"/>
                <w:color w:val="000000"/>
                <w:sz w:val="21"/>
                <w:szCs w:val="21"/>
              </w:rPr>
              <w:t>４，０００円</w:t>
            </w:r>
          </w:p>
          <w:p w:rsidR="001A3D1F" w:rsidRPr="00F6728F" w:rsidRDefault="001A3D1F" w:rsidP="001A3D1F">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１１</w:t>
            </w:r>
            <w:r w:rsidRPr="00F6728F">
              <w:rPr>
                <w:rFonts w:ascii="HGPｺﾞｼｯｸM" w:eastAsia="HGPｺﾞｼｯｸM" w:hAnsi="Meiryo UI" w:cs="Meiryo UI" w:hint="eastAsia"/>
                <w:color w:val="000000"/>
                <w:sz w:val="21"/>
                <w:szCs w:val="21"/>
              </w:rPr>
              <w:t>３，５００円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A3D1F" w:rsidRPr="00F6728F" w:rsidRDefault="001A3D1F" w:rsidP="001A3D1F">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１３</w:t>
            </w:r>
            <w:r w:rsidRPr="00F6728F">
              <w:rPr>
                <w:rFonts w:ascii="HGPｺﾞｼｯｸM" w:eastAsia="HGPｺﾞｼｯｸM" w:hAnsi="Meiryo UI" w:cs="Meiryo UI" w:hint="eastAsia"/>
                <w:color w:val="000000"/>
                <w:sz w:val="21"/>
                <w:szCs w:val="21"/>
              </w:rPr>
              <w:t>９，７００円</w:t>
            </w:r>
          </w:p>
          <w:p w:rsidR="001A3D1F" w:rsidRPr="00F6728F" w:rsidRDefault="001A3D1F" w:rsidP="001A3D1F">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１４</w:t>
            </w:r>
            <w:r w:rsidRPr="00F6728F">
              <w:rPr>
                <w:rFonts w:ascii="HGPｺﾞｼｯｸM" w:eastAsia="HGPｺﾞｼｯｸM" w:hAnsi="Meiryo UI" w:cs="Meiryo UI" w:hint="eastAsia"/>
                <w:color w:val="000000"/>
                <w:sz w:val="21"/>
                <w:szCs w:val="21"/>
              </w:rPr>
              <w:t>８，０００円</w:t>
            </w:r>
          </w:p>
        </w:tc>
      </w:tr>
    </w:tbl>
    <w:p w:rsidR="00B12240" w:rsidRDefault="00B12240" w:rsidP="00B12240">
      <w:pPr>
        <w:spacing w:line="240" w:lineRule="atLeast"/>
        <w:rPr>
          <w:rFonts w:ascii="Meiryo UI" w:eastAsia="Meiryo UI" w:hAnsi="Meiryo UI" w:cs="Meiryo UI"/>
          <w:color w:val="000000"/>
          <w:sz w:val="20"/>
          <w:szCs w:val="26"/>
        </w:rPr>
      </w:pPr>
      <w:r w:rsidRPr="00B12240">
        <w:rPr>
          <w:rFonts w:ascii="Meiryo UI" w:eastAsia="Meiryo UI" w:hAnsi="Meiryo UI" w:cs="Meiryo UI" w:hint="eastAsia"/>
          <w:color w:val="000000"/>
          <w:sz w:val="20"/>
          <w:szCs w:val="26"/>
        </w:rPr>
        <w:t>※基準日が</w:t>
      </w:r>
      <w:r>
        <w:rPr>
          <w:rFonts w:ascii="Meiryo UI" w:eastAsia="Meiryo UI" w:hAnsi="Meiryo UI" w:cs="Meiryo UI" w:hint="eastAsia"/>
          <w:color w:val="000000"/>
          <w:sz w:val="20"/>
          <w:szCs w:val="26"/>
        </w:rPr>
        <w:t xml:space="preserve">令和２年７月１日以前である場合に上記年額を給付します。基準日が令和２年７月２日以降であ　</w:t>
      </w:r>
    </w:p>
    <w:p w:rsidR="00B12240" w:rsidRDefault="00B12240" w:rsidP="00B12240">
      <w:pPr>
        <w:spacing w:line="240" w:lineRule="atLeast"/>
        <w:rPr>
          <w:rFonts w:ascii="Meiryo UI" w:eastAsia="Meiryo UI" w:hAnsi="Meiryo UI" w:cs="Meiryo UI"/>
          <w:color w:val="000000"/>
          <w:sz w:val="20"/>
          <w:szCs w:val="26"/>
        </w:rPr>
      </w:pPr>
      <w:r>
        <w:rPr>
          <w:rFonts w:ascii="Meiryo UI" w:eastAsia="Meiryo UI" w:hAnsi="Meiryo UI" w:cs="Meiryo UI" w:hint="eastAsia"/>
          <w:color w:val="000000"/>
          <w:sz w:val="20"/>
          <w:szCs w:val="26"/>
        </w:rPr>
        <w:t xml:space="preserve">　る場合は翌月以降の月数に応じた月割で算出した額となりますので上記年額とは異なります。</w:t>
      </w:r>
    </w:p>
    <w:p w:rsidR="00B12240" w:rsidRPr="00B12240" w:rsidRDefault="00B12240" w:rsidP="00B12240">
      <w:pPr>
        <w:spacing w:line="240" w:lineRule="atLeast"/>
        <w:rPr>
          <w:rFonts w:ascii="Meiryo UI" w:eastAsia="Meiryo UI" w:hAnsi="Meiryo UI" w:cs="Meiryo UI"/>
          <w:color w:val="000000"/>
          <w:sz w:val="20"/>
          <w:szCs w:val="26"/>
        </w:rPr>
      </w:pPr>
      <w:r>
        <w:rPr>
          <w:rFonts w:ascii="Meiryo UI" w:eastAsia="Meiryo UI" w:hAnsi="Meiryo UI" w:cs="Meiryo UI" w:hint="eastAsia"/>
          <w:color w:val="000000"/>
          <w:sz w:val="20"/>
          <w:szCs w:val="26"/>
        </w:rPr>
        <w:t>※上記給付額のうち10,000円はオンライン学習に係る通信費相当として特例的に支給されるものです。</w:t>
      </w:r>
    </w:p>
    <w:p w:rsidR="005334B0" w:rsidRDefault="005334B0" w:rsidP="005334B0">
      <w:pPr>
        <w:rPr>
          <w:rFonts w:ascii="Meiryo UI" w:eastAsia="Meiryo UI" w:hAnsi="Meiryo UI" w:cs="Meiryo UI"/>
          <w:b/>
          <w:color w:val="000000"/>
          <w:sz w:val="26"/>
          <w:szCs w:val="26"/>
        </w:rPr>
      </w:pPr>
      <w:r>
        <w:rPr>
          <w:rFonts w:ascii="Meiryo UI" w:eastAsia="Meiryo UI" w:hAnsi="Meiryo UI" w:cs="Meiryo UI" w:hint="eastAsia"/>
          <w:b/>
          <w:color w:val="000000"/>
          <w:sz w:val="26"/>
          <w:szCs w:val="26"/>
        </w:rPr>
        <w:t>４．申請期限</w:t>
      </w:r>
    </w:p>
    <w:p w:rsidR="005334B0" w:rsidRDefault="00D33877" w:rsidP="00D33877">
      <w:pPr>
        <w:spacing w:line="360" w:lineRule="exact"/>
        <w:ind w:firstLineChars="150" w:firstLine="390"/>
        <w:rPr>
          <w:rFonts w:ascii="Meiryo UI" w:eastAsia="Meiryo UI" w:hAnsi="Meiryo UI" w:cs="Meiryo UI"/>
          <w:b/>
          <w:sz w:val="26"/>
          <w:szCs w:val="26"/>
          <w:u w:val="single"/>
        </w:rPr>
      </w:pPr>
      <w:r>
        <w:rPr>
          <w:rFonts w:ascii="Meiryo UI" w:eastAsia="Meiryo UI" w:hAnsi="Meiryo UI" w:cs="Meiryo UI" w:hint="eastAsia"/>
          <w:b/>
          <w:sz w:val="26"/>
          <w:szCs w:val="26"/>
          <w:u w:val="single"/>
        </w:rPr>
        <w:t>家計急変日から３ヶ月以内</w:t>
      </w:r>
    </w:p>
    <w:p w:rsidR="00D33877" w:rsidRPr="00D33877" w:rsidRDefault="00D33877" w:rsidP="00D33877">
      <w:pPr>
        <w:spacing w:line="360" w:lineRule="exact"/>
        <w:ind w:firstLineChars="150" w:firstLine="390"/>
        <w:rPr>
          <w:rFonts w:ascii="Meiryo UI" w:eastAsia="Meiryo UI" w:hAnsi="Meiryo UI" w:cs="Meiryo UI"/>
          <w:b/>
          <w:sz w:val="26"/>
          <w:szCs w:val="26"/>
          <w:u w:val="single"/>
        </w:rPr>
      </w:pPr>
      <w:r>
        <w:rPr>
          <w:rFonts w:ascii="Meiryo UI" w:eastAsia="Meiryo UI" w:hAnsi="Meiryo UI" w:cs="Meiryo UI" w:hint="eastAsia"/>
          <w:b/>
          <w:sz w:val="26"/>
          <w:szCs w:val="26"/>
          <w:u w:val="single"/>
        </w:rPr>
        <w:t>(家計急変日が入学(進級)日前である場合は、入学(進級)日から３ヶ月以内)</w:t>
      </w:r>
    </w:p>
    <w:p w:rsidR="005A2B86" w:rsidRDefault="005A2B86" w:rsidP="005A2B86">
      <w:pPr>
        <w:ind w:leftChars="182" w:left="637" w:hangingChars="100" w:hanging="200"/>
        <w:rPr>
          <w:rFonts w:ascii="HGPｺﾞｼｯｸM" w:eastAsia="HGPｺﾞｼｯｸM" w:hAnsi="Meiryo UI" w:cs="Meiryo UI"/>
          <w:sz w:val="20"/>
          <w:szCs w:val="20"/>
        </w:rPr>
      </w:pPr>
      <w:r>
        <w:rPr>
          <w:rFonts w:ascii="HGPｺﾞｼｯｸM" w:eastAsia="HGPｺﾞｼｯｸM" w:hAnsi="Meiryo UI" w:cs="Meiryo UI" w:hint="eastAsia"/>
          <w:sz w:val="20"/>
          <w:szCs w:val="20"/>
        </w:rPr>
        <w:t>※</w:t>
      </w:r>
      <w:r w:rsidRPr="00405359">
        <w:rPr>
          <w:rFonts w:ascii="HGPｺﾞｼｯｸM" w:eastAsia="HGPｺﾞｼｯｸM" w:hAnsi="Meiryo UI" w:cs="Meiryo UI" w:hint="eastAsia"/>
          <w:b/>
          <w:sz w:val="20"/>
          <w:szCs w:val="20"/>
        </w:rPr>
        <w:t>令和２年度については、上期限の経過後であっても、家計急変日が令和２年７月１日以前であり、かつ令和２年９月３０日までに申請があったものについては、年額支給します。</w:t>
      </w:r>
    </w:p>
    <w:p w:rsidR="005A2B86" w:rsidRPr="00405359" w:rsidRDefault="005A2B86" w:rsidP="005A2B86">
      <w:pPr>
        <w:ind w:left="600" w:hangingChars="300" w:hanging="600"/>
        <w:rPr>
          <w:rFonts w:ascii="HGPｺﾞｼｯｸM" w:eastAsia="HGPｺﾞｼｯｸM" w:hAnsi="Meiryo UI" w:cs="Meiryo UI"/>
          <w:b/>
          <w:sz w:val="20"/>
          <w:szCs w:val="20"/>
        </w:rPr>
      </w:pPr>
      <w:r>
        <w:rPr>
          <w:rFonts w:ascii="HGPｺﾞｼｯｸM" w:eastAsia="HGPｺﾞｼｯｸM" w:hAnsi="Meiryo UI" w:cs="Meiryo UI" w:hint="eastAsia"/>
          <w:sz w:val="20"/>
          <w:szCs w:val="20"/>
        </w:rPr>
        <w:t xml:space="preserve">　　　※</w:t>
      </w:r>
      <w:r w:rsidRPr="00405359">
        <w:rPr>
          <w:rFonts w:ascii="HGPｺﾞｼｯｸM" w:eastAsia="HGPｺﾞｼｯｸM" w:hAnsi="Meiryo UI" w:cs="Meiryo UI" w:hint="eastAsia"/>
          <w:b/>
          <w:sz w:val="20"/>
          <w:szCs w:val="20"/>
        </w:rPr>
        <w:t>やむを得ない理由により期</w:t>
      </w:r>
      <w:r w:rsidR="002C5B30">
        <w:rPr>
          <w:rFonts w:ascii="HGPｺﾞｼｯｸM" w:eastAsia="HGPｺﾞｼｯｸM" w:hAnsi="Meiryo UI" w:cs="Meiryo UI" w:hint="eastAsia"/>
          <w:b/>
          <w:sz w:val="20"/>
          <w:szCs w:val="20"/>
        </w:rPr>
        <w:t>限内に申請できなかった場合は、</w:t>
      </w:r>
      <w:r w:rsidR="00143F49">
        <w:rPr>
          <w:rFonts w:ascii="HGPｺﾞｼｯｸM" w:eastAsia="HGPｺﾞｼｯｸM" w:hAnsi="Meiryo UI" w:cs="Meiryo UI" w:hint="eastAsia"/>
          <w:b/>
          <w:sz w:val="20"/>
          <w:szCs w:val="20"/>
        </w:rPr>
        <w:t>申請期限の特例措置を受けることもできます。</w:t>
      </w:r>
    </w:p>
    <w:p w:rsidR="005A2B86" w:rsidRPr="005A2B86" w:rsidRDefault="005A2B86" w:rsidP="005A2B86">
      <w:pPr>
        <w:ind w:left="600" w:hangingChars="300" w:hanging="600"/>
        <w:rPr>
          <w:rFonts w:ascii="HGPｺﾞｼｯｸM" w:eastAsia="HGPｺﾞｼｯｸM" w:hAnsi="Meiryo UI" w:cs="Meiryo UI"/>
          <w:sz w:val="20"/>
          <w:szCs w:val="20"/>
        </w:rPr>
      </w:pPr>
      <w:r>
        <w:rPr>
          <w:rFonts w:ascii="HGPｺﾞｼｯｸM" w:eastAsia="HGPｺﾞｼｯｸM" w:hAnsi="Meiryo UI" w:cs="Meiryo UI" w:hint="eastAsia"/>
          <w:sz w:val="20"/>
          <w:szCs w:val="20"/>
        </w:rPr>
        <w:t xml:space="preserve">　　　※</w:t>
      </w:r>
      <w:r w:rsidRPr="00405359">
        <w:rPr>
          <w:rFonts w:ascii="HGPｺﾞｼｯｸM" w:eastAsia="HGPｺﾞｼｯｸM" w:hAnsi="Meiryo UI" w:cs="Meiryo UI" w:hint="eastAsia"/>
          <w:b/>
          <w:sz w:val="20"/>
          <w:szCs w:val="20"/>
        </w:rPr>
        <w:t>申請日が令和３年３月２日から３月３１日の間である場合は、令和２年度分の支給はありません。</w:t>
      </w:r>
      <w:r w:rsidR="00972654">
        <w:rPr>
          <w:rFonts w:ascii="HGPｺﾞｼｯｸM" w:eastAsia="HGPｺﾞｼｯｸM" w:hAnsi="Meiryo UI" w:cs="Meiryo UI" w:hint="eastAsia"/>
          <w:b/>
          <w:sz w:val="20"/>
          <w:szCs w:val="20"/>
        </w:rPr>
        <w:t>（翌年度も高校生等が在学している場合には、４月以降に翌年度の年額を支給します。）</w:t>
      </w:r>
    </w:p>
    <w:p w:rsidR="005334B0" w:rsidRDefault="005A2B86" w:rsidP="005A2B86">
      <w:pPr>
        <w:ind w:firstLineChars="200" w:firstLine="400"/>
        <w:rPr>
          <w:rFonts w:ascii="HGPｺﾞｼｯｸM" w:eastAsia="HGPｺﾞｼｯｸM" w:hAnsi="Meiryo UI" w:cs="Meiryo UI"/>
          <w:b/>
          <w:sz w:val="20"/>
          <w:szCs w:val="20"/>
        </w:rPr>
      </w:pPr>
      <w:r>
        <w:rPr>
          <w:rFonts w:ascii="HGPｺﾞｼｯｸM" w:eastAsia="HGPｺﾞｼｯｸM" w:hAnsi="Meiryo UI" w:cs="Meiryo UI" w:hint="eastAsia"/>
          <w:sz w:val="20"/>
          <w:szCs w:val="20"/>
        </w:rPr>
        <w:t>※</w:t>
      </w:r>
      <w:r w:rsidR="005334B0">
        <w:rPr>
          <w:rFonts w:ascii="HGPｺﾞｼｯｸM" w:eastAsia="HGPｺﾞｼｯｸM" w:hAnsi="Meiryo UI" w:cs="Meiryo UI" w:hint="eastAsia"/>
          <w:b/>
          <w:sz w:val="20"/>
          <w:szCs w:val="20"/>
          <w:u w:val="wave"/>
        </w:rPr>
        <w:t>県内の学校に在学し、学校を通して県へ提出する場合は、学校の指示に従ってください</w:t>
      </w:r>
      <w:r w:rsidR="005334B0">
        <w:rPr>
          <w:rFonts w:ascii="HGPｺﾞｼｯｸM" w:eastAsia="HGPｺﾞｼｯｸM" w:hAnsi="Meiryo UI" w:cs="Meiryo UI" w:hint="eastAsia"/>
          <w:b/>
          <w:sz w:val="20"/>
          <w:szCs w:val="20"/>
        </w:rPr>
        <w:t>。</w:t>
      </w:r>
    </w:p>
    <w:p w:rsidR="005334B0" w:rsidRDefault="005334B0" w:rsidP="005A2B86">
      <w:pPr>
        <w:ind w:firstLineChars="200" w:firstLine="400"/>
        <w:rPr>
          <w:rFonts w:ascii="HGPｺﾞｼｯｸM" w:eastAsia="HGPｺﾞｼｯｸM" w:hAnsi="Meiryo UI" w:cs="Meiryo UI"/>
          <w:sz w:val="20"/>
          <w:szCs w:val="20"/>
        </w:rPr>
      </w:pPr>
      <w:r>
        <w:rPr>
          <w:rFonts w:ascii="HGPｺﾞｼｯｸM" w:eastAsia="HGPｺﾞｼｯｸM" w:hAnsi="Meiryo UI" w:cs="Meiryo UI" w:hint="eastAsia"/>
          <w:sz w:val="20"/>
          <w:szCs w:val="20"/>
        </w:rPr>
        <w:t>※令和３年１月以降入学者は、今年度の制度の対象外です。</w:t>
      </w:r>
    </w:p>
    <w:p w:rsidR="005334B0" w:rsidRDefault="005334B0" w:rsidP="005334B0">
      <w:pPr>
        <w:rPr>
          <w:rFonts w:ascii="Meiryo UI" w:eastAsia="Meiryo UI" w:hAnsi="Meiryo UI" w:cs="Meiryo UI"/>
          <w:b/>
          <w:color w:val="000000"/>
          <w:sz w:val="26"/>
          <w:szCs w:val="26"/>
        </w:rPr>
      </w:pPr>
      <w:r>
        <w:rPr>
          <w:rFonts w:ascii="Meiryo UI" w:eastAsia="Meiryo UI" w:hAnsi="Meiryo UI" w:cs="Meiryo UI" w:hint="eastAsia"/>
          <w:b/>
          <w:color w:val="000000"/>
          <w:sz w:val="26"/>
          <w:szCs w:val="26"/>
        </w:rPr>
        <w:t>５．申請方法</w:t>
      </w:r>
    </w:p>
    <w:p w:rsidR="00AF4283" w:rsidRDefault="00EC4534" w:rsidP="00B12240">
      <w:pPr>
        <w:ind w:firstLineChars="350" w:firstLine="840"/>
        <w:rPr>
          <w:rFonts w:ascii="HGPｺﾞｼｯｸM" w:eastAsia="HGPｺﾞｼｯｸM" w:hAnsi="Meiryo UI" w:cs="Meiryo UI"/>
          <w:color w:val="000000"/>
        </w:rPr>
      </w:pPr>
      <w:r w:rsidRPr="00EC4534">
        <w:rPr>
          <w:rFonts w:ascii="HGPｺﾞｼｯｸM" w:eastAsia="HGPｺﾞｼｯｸM" w:hAnsi="Meiryo UI" w:cs="Meiryo UI" w:hint="eastAsia"/>
          <w:color w:val="000000"/>
        </w:rPr>
        <w:t>申請に必要な書類は、高松南高校事務室にてお渡しいたします。</w:t>
      </w:r>
    </w:p>
    <w:p w:rsidR="00D42019" w:rsidRDefault="00D42019" w:rsidP="00D42019">
      <w:pPr>
        <w:rPr>
          <w:rFonts w:ascii="HGPｺﾞｼｯｸM" w:eastAsia="HGPｺﾞｼｯｸM" w:hAnsi="Meiryo UI" w:cs="Meiryo UI"/>
          <w:color w:val="000000"/>
        </w:rPr>
      </w:pPr>
    </w:p>
    <w:p w:rsidR="00D42019" w:rsidRPr="00D42019" w:rsidRDefault="00D42019" w:rsidP="00D42019">
      <w:pPr>
        <w:rPr>
          <w:rFonts w:ascii="HGPｺﾞｼｯｸM" w:eastAsia="HGPｺﾞｼｯｸM" w:hAnsi="Meiryo UI" w:cs="Meiryo UI"/>
          <w:b/>
          <w:color w:val="000000"/>
          <w:sz w:val="28"/>
          <w:szCs w:val="28"/>
        </w:rPr>
      </w:pPr>
      <w:r w:rsidRPr="00D42019">
        <w:rPr>
          <w:rFonts w:ascii="HGPｺﾞｼｯｸM" w:eastAsia="HGPｺﾞｼｯｸM" w:hAnsi="Meiryo UI" w:cs="Meiryo UI" w:hint="eastAsia"/>
          <w:b/>
          <w:color w:val="000000"/>
          <w:sz w:val="28"/>
          <w:szCs w:val="28"/>
        </w:rPr>
        <w:t>６．お問い合わせ先</w:t>
      </w:r>
    </w:p>
    <w:p w:rsidR="00EC4534" w:rsidRDefault="00D42019" w:rsidP="00D42019">
      <w:pPr>
        <w:rPr>
          <w:rFonts w:ascii="HGPｺﾞｼｯｸM" w:eastAsia="HGPｺﾞｼｯｸM" w:hAnsi="Meiryo UI" w:cs="Meiryo UI"/>
          <w:color w:val="000000"/>
        </w:rPr>
      </w:pPr>
      <w:r>
        <w:rPr>
          <w:rFonts w:ascii="HGPｺﾞｼｯｸM" w:eastAsia="HGPｺﾞｼｯｸM" w:hAnsi="Meiryo UI" w:cs="Meiryo UI" w:hint="eastAsia"/>
          <w:color w:val="000000"/>
        </w:rPr>
        <w:t xml:space="preserve">　　　　　高松南高校　０８７－８８５－１１３１　　　池田、岩田、秋月、遠藤（専攻科）</w:t>
      </w:r>
    </w:p>
    <w:p w:rsidR="00EC4534" w:rsidRPr="00EC4534" w:rsidRDefault="00EC4534" w:rsidP="00B12240">
      <w:pPr>
        <w:ind w:firstLineChars="350" w:firstLine="840"/>
        <w:rPr>
          <w:rFonts w:ascii="HGPｺﾞｼｯｸM" w:eastAsia="HGPｺﾞｼｯｸM" w:hAnsi="Meiryo UI" w:cs="Meiryo UI"/>
          <w:color w:val="000000"/>
        </w:rPr>
      </w:pPr>
    </w:p>
    <w:tbl>
      <w:tblPr>
        <w:tblW w:w="10773"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12"/>
        <w:gridCol w:w="1843"/>
        <w:gridCol w:w="1417"/>
        <w:gridCol w:w="1701"/>
        <w:gridCol w:w="1700"/>
      </w:tblGrid>
      <w:tr w:rsidR="00755805" w:rsidRPr="00F6728F" w:rsidTr="00755805">
        <w:tc>
          <w:tcPr>
            <w:tcW w:w="4112" w:type="dxa"/>
            <w:vMerge w:val="restart"/>
            <w:tcBorders>
              <w:top w:val="single" w:sz="4" w:space="0" w:color="auto"/>
              <w:left w:val="single" w:sz="4" w:space="0" w:color="auto"/>
              <w:bottom w:val="single" w:sz="4" w:space="0" w:color="auto"/>
              <w:right w:val="single" w:sz="4" w:space="0" w:color="auto"/>
            </w:tcBorders>
            <w:shd w:val="pct12" w:color="auto" w:fill="auto"/>
            <w:vAlign w:val="center"/>
            <w:hideMark/>
          </w:tcPr>
          <w:p w:rsidR="00755805" w:rsidRPr="00F6728F" w:rsidRDefault="00755805" w:rsidP="0049482A">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世帯区分</w:t>
            </w:r>
          </w:p>
        </w:tc>
        <w:tc>
          <w:tcPr>
            <w:tcW w:w="6661" w:type="dxa"/>
            <w:gridSpan w:val="4"/>
            <w:tcBorders>
              <w:top w:val="single" w:sz="4" w:space="0" w:color="auto"/>
              <w:left w:val="single" w:sz="4" w:space="0" w:color="auto"/>
              <w:bottom w:val="single" w:sz="4" w:space="0" w:color="auto"/>
              <w:right w:val="single" w:sz="4" w:space="0" w:color="auto"/>
            </w:tcBorders>
            <w:shd w:val="pct12" w:color="auto" w:fill="auto"/>
          </w:tcPr>
          <w:p w:rsidR="001A3D1F" w:rsidRDefault="00755805" w:rsidP="001A3D1F">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保護者等全員の道府県民税所得割及び</w:t>
            </w:r>
            <w:r w:rsidR="00BA3AD5">
              <w:rPr>
                <w:rFonts w:ascii="HGPｺﾞｼｯｸM" w:eastAsia="HGPｺﾞｼｯｸM" w:hAnsi="Meiryo UI" w:cs="Meiryo UI" w:hint="eastAsia"/>
                <w:color w:val="000000"/>
                <w:sz w:val="21"/>
                <w:szCs w:val="21"/>
              </w:rPr>
              <w:t>市町村民税所得割が</w:t>
            </w:r>
          </w:p>
          <w:p w:rsidR="00755805" w:rsidRPr="00F6728F" w:rsidRDefault="00BA3AD5" w:rsidP="001A3D1F">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非課税</w:t>
            </w:r>
            <w:r w:rsidR="00755805" w:rsidRPr="00F6728F">
              <w:rPr>
                <w:rFonts w:ascii="HGPｺﾞｼｯｸM" w:eastAsia="HGPｺﾞｼｯｸM" w:hAnsi="Meiryo UI" w:cs="Meiryo UI" w:hint="eastAsia"/>
                <w:color w:val="000000"/>
                <w:sz w:val="21"/>
                <w:szCs w:val="21"/>
              </w:rPr>
              <w:t>世帯</w:t>
            </w:r>
            <w:r>
              <w:rPr>
                <w:rFonts w:ascii="HGPｺﾞｼｯｸM" w:eastAsia="HGPｺﾞｼｯｸM" w:hAnsi="Meiryo UI" w:cs="Meiryo UI" w:hint="eastAsia"/>
                <w:color w:val="000000"/>
                <w:sz w:val="21"/>
                <w:szCs w:val="21"/>
              </w:rPr>
              <w:t>相当</w:t>
            </w:r>
            <w:r w:rsidR="00755805" w:rsidRPr="00F6728F">
              <w:rPr>
                <w:rFonts w:ascii="HGPｺﾞｼｯｸM" w:eastAsia="HGPｺﾞｼｯｸM" w:hAnsi="Meiryo UI" w:cs="Meiryo UI" w:hint="eastAsia"/>
                <w:color w:val="000000"/>
                <w:sz w:val="20"/>
                <w:szCs w:val="21"/>
              </w:rPr>
              <w:t>※生業扶助を受けている世帯を除く</w:t>
            </w:r>
          </w:p>
        </w:tc>
      </w:tr>
      <w:tr w:rsidR="00755805" w:rsidRPr="00F6728F" w:rsidTr="00755805">
        <w:tc>
          <w:tcPr>
            <w:tcW w:w="4112" w:type="dxa"/>
            <w:vMerge/>
            <w:tcBorders>
              <w:top w:val="single" w:sz="4" w:space="0" w:color="auto"/>
              <w:left w:val="single" w:sz="4" w:space="0" w:color="auto"/>
              <w:bottom w:val="single" w:sz="4" w:space="0" w:color="auto"/>
              <w:right w:val="single" w:sz="4" w:space="0" w:color="auto"/>
            </w:tcBorders>
            <w:vAlign w:val="center"/>
            <w:hideMark/>
          </w:tcPr>
          <w:p w:rsidR="00755805" w:rsidRPr="00F6728F" w:rsidRDefault="00755805" w:rsidP="0049482A">
            <w:pPr>
              <w:widowControl/>
              <w:jc w:val="left"/>
              <w:rPr>
                <w:rFonts w:ascii="HGPｺﾞｼｯｸM" w:eastAsia="HGPｺﾞｼｯｸM" w:hAnsi="Meiryo UI" w:cs="Meiryo UI"/>
                <w:color w:val="000000"/>
                <w:sz w:val="21"/>
                <w:szCs w:val="21"/>
              </w:rPr>
            </w:pPr>
          </w:p>
        </w:tc>
        <w:tc>
          <w:tcPr>
            <w:tcW w:w="1843" w:type="dxa"/>
            <w:vMerge w:val="restart"/>
            <w:tcBorders>
              <w:top w:val="single" w:sz="4" w:space="0" w:color="auto"/>
              <w:left w:val="single" w:sz="4" w:space="0" w:color="auto"/>
              <w:right w:val="single" w:sz="4" w:space="0" w:color="auto"/>
            </w:tcBorders>
            <w:shd w:val="pct12" w:color="auto" w:fill="auto"/>
            <w:vAlign w:val="center"/>
          </w:tcPr>
          <w:p w:rsidR="00755805" w:rsidRPr="00F6728F" w:rsidRDefault="00755805" w:rsidP="0049482A">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専攻科</w:t>
            </w:r>
          </w:p>
        </w:tc>
        <w:tc>
          <w:tcPr>
            <w:tcW w:w="1417" w:type="dxa"/>
            <w:vMerge w:val="restart"/>
            <w:tcBorders>
              <w:top w:val="single" w:sz="4" w:space="0" w:color="auto"/>
              <w:left w:val="single" w:sz="4" w:space="0" w:color="auto"/>
              <w:bottom w:val="single" w:sz="4" w:space="0" w:color="auto"/>
              <w:right w:val="single" w:sz="4" w:space="0" w:color="auto"/>
            </w:tcBorders>
            <w:shd w:val="pct12" w:color="auto" w:fill="auto"/>
            <w:vAlign w:val="center"/>
            <w:hideMark/>
          </w:tcPr>
          <w:p w:rsidR="00755805" w:rsidRPr="00F6728F" w:rsidRDefault="00755805" w:rsidP="0049482A">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通信制</w:t>
            </w:r>
          </w:p>
        </w:tc>
        <w:tc>
          <w:tcPr>
            <w:tcW w:w="3401"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rsidR="00755805" w:rsidRPr="00F6728F" w:rsidRDefault="00755805" w:rsidP="0049482A">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全日制・定時制</w:t>
            </w:r>
          </w:p>
        </w:tc>
      </w:tr>
      <w:tr w:rsidR="00755805" w:rsidRPr="00F6728F" w:rsidTr="00755805">
        <w:tc>
          <w:tcPr>
            <w:tcW w:w="4112" w:type="dxa"/>
            <w:vMerge/>
            <w:tcBorders>
              <w:top w:val="single" w:sz="4" w:space="0" w:color="auto"/>
              <w:left w:val="single" w:sz="4" w:space="0" w:color="auto"/>
              <w:bottom w:val="single" w:sz="4" w:space="0" w:color="auto"/>
              <w:right w:val="single" w:sz="4" w:space="0" w:color="auto"/>
            </w:tcBorders>
            <w:vAlign w:val="center"/>
            <w:hideMark/>
          </w:tcPr>
          <w:p w:rsidR="00755805" w:rsidRPr="00F6728F" w:rsidRDefault="00755805" w:rsidP="0049482A">
            <w:pPr>
              <w:widowControl/>
              <w:jc w:val="left"/>
              <w:rPr>
                <w:rFonts w:ascii="HGPｺﾞｼｯｸM" w:eastAsia="HGPｺﾞｼｯｸM" w:hAnsi="Meiryo UI" w:cs="Meiryo UI"/>
                <w:color w:val="000000"/>
                <w:sz w:val="21"/>
                <w:szCs w:val="21"/>
              </w:rPr>
            </w:pPr>
          </w:p>
        </w:tc>
        <w:tc>
          <w:tcPr>
            <w:tcW w:w="1843" w:type="dxa"/>
            <w:vMerge/>
            <w:tcBorders>
              <w:left w:val="single" w:sz="4" w:space="0" w:color="auto"/>
              <w:bottom w:val="single" w:sz="4" w:space="0" w:color="auto"/>
              <w:right w:val="single" w:sz="4" w:space="0" w:color="auto"/>
            </w:tcBorders>
          </w:tcPr>
          <w:p w:rsidR="00755805" w:rsidRPr="00F6728F" w:rsidRDefault="00755805" w:rsidP="0049482A">
            <w:pPr>
              <w:widowControl/>
              <w:jc w:val="left"/>
              <w:rPr>
                <w:rFonts w:ascii="HGPｺﾞｼｯｸM" w:eastAsia="HGPｺﾞｼｯｸM" w:hAnsi="Meiryo UI" w:cs="Meiryo UI"/>
                <w:color w:val="00000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55805" w:rsidRPr="00F6728F" w:rsidRDefault="00755805" w:rsidP="0049482A">
            <w:pPr>
              <w:widowControl/>
              <w:jc w:val="left"/>
              <w:rPr>
                <w:rFonts w:ascii="HGPｺﾞｼｯｸM" w:eastAsia="HGPｺﾞｼｯｸM" w:hAnsi="Meiryo UI" w:cs="Meiryo UI"/>
                <w:color w:val="000000"/>
                <w:sz w:val="21"/>
                <w:szCs w:val="21"/>
              </w:rPr>
            </w:pPr>
          </w:p>
        </w:tc>
        <w:tc>
          <w:tcPr>
            <w:tcW w:w="1701"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755805" w:rsidRPr="00F6728F" w:rsidRDefault="00755805" w:rsidP="0049482A">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第１子</w:t>
            </w:r>
          </w:p>
        </w:tc>
        <w:tc>
          <w:tcPr>
            <w:tcW w:w="1700"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755805" w:rsidRPr="00F6728F" w:rsidRDefault="00755805" w:rsidP="0049482A">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第２子以降</w:t>
            </w:r>
          </w:p>
        </w:tc>
      </w:tr>
      <w:tr w:rsidR="00755805" w:rsidRPr="00F6728F" w:rsidTr="00755805">
        <w:trPr>
          <w:trHeight w:val="580"/>
        </w:trPr>
        <w:tc>
          <w:tcPr>
            <w:tcW w:w="4112" w:type="dxa"/>
            <w:tcBorders>
              <w:top w:val="single" w:sz="4" w:space="0" w:color="auto"/>
              <w:left w:val="single" w:sz="4" w:space="0" w:color="auto"/>
              <w:bottom w:val="single" w:sz="4" w:space="0" w:color="auto"/>
              <w:right w:val="single" w:sz="4" w:space="0" w:color="auto"/>
            </w:tcBorders>
            <w:shd w:val="pct12" w:color="auto" w:fill="auto"/>
            <w:hideMark/>
          </w:tcPr>
          <w:p w:rsidR="00755805" w:rsidRPr="00F6728F" w:rsidRDefault="00755805" w:rsidP="0049482A">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給付額</w:t>
            </w:r>
          </w:p>
          <w:p w:rsidR="00755805" w:rsidRPr="00F6728F" w:rsidRDefault="00755805" w:rsidP="0049482A">
            <w:pPr>
              <w:jc w:val="cente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（上段は国公立、下段は私立）</w:t>
            </w:r>
          </w:p>
        </w:tc>
        <w:tc>
          <w:tcPr>
            <w:tcW w:w="1843" w:type="dxa"/>
            <w:tcBorders>
              <w:top w:val="single" w:sz="4" w:space="0" w:color="auto"/>
              <w:left w:val="single" w:sz="4" w:space="0" w:color="auto"/>
              <w:bottom w:val="single" w:sz="4" w:space="0" w:color="auto"/>
              <w:right w:val="single" w:sz="4" w:space="0" w:color="auto"/>
            </w:tcBorders>
            <w:shd w:val="pct12" w:color="auto" w:fill="auto"/>
          </w:tcPr>
          <w:p w:rsidR="00755805" w:rsidRDefault="00D119AD" w:rsidP="0049482A">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４</w:t>
            </w:r>
            <w:r w:rsidR="00755805">
              <w:rPr>
                <w:rFonts w:ascii="HGPｺﾞｼｯｸM" w:eastAsia="HGPｺﾞｼｯｸM" w:hAnsi="Meiryo UI" w:cs="Meiryo UI" w:hint="eastAsia"/>
                <w:color w:val="000000"/>
                <w:sz w:val="21"/>
                <w:szCs w:val="21"/>
              </w:rPr>
              <w:t>６，５００円</w:t>
            </w:r>
          </w:p>
          <w:p w:rsidR="00755805" w:rsidRPr="00F6728F" w:rsidRDefault="00D119AD" w:rsidP="0049482A">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４</w:t>
            </w:r>
            <w:r w:rsidR="00755805">
              <w:rPr>
                <w:rFonts w:ascii="HGPｺﾞｼｯｸM" w:eastAsia="HGPｺﾞｼｯｸM" w:hAnsi="Meiryo UI" w:cs="Meiryo UI" w:hint="eastAsia"/>
                <w:color w:val="000000"/>
                <w:sz w:val="21"/>
                <w:szCs w:val="21"/>
              </w:rPr>
              <w:t>８，１００円</w:t>
            </w:r>
          </w:p>
        </w:tc>
        <w:tc>
          <w:tcPr>
            <w:tcW w:w="1417"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755805" w:rsidRPr="00F6728F" w:rsidRDefault="00D119AD" w:rsidP="0049482A">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４</w:t>
            </w:r>
            <w:r w:rsidR="00755805" w:rsidRPr="00F6728F">
              <w:rPr>
                <w:rFonts w:ascii="HGPｺﾞｼｯｸM" w:eastAsia="HGPｺﾞｼｯｸM" w:hAnsi="Meiryo UI" w:cs="Meiryo UI" w:hint="eastAsia"/>
                <w:color w:val="000000"/>
                <w:sz w:val="21"/>
                <w:szCs w:val="21"/>
              </w:rPr>
              <w:t>６，５００円</w:t>
            </w:r>
          </w:p>
          <w:p w:rsidR="00755805" w:rsidRPr="00F6728F" w:rsidRDefault="00D119AD" w:rsidP="0049482A">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４</w:t>
            </w:r>
            <w:r w:rsidR="00755805" w:rsidRPr="00F6728F">
              <w:rPr>
                <w:rFonts w:ascii="HGPｺﾞｼｯｸM" w:eastAsia="HGPｺﾞｼｯｸM" w:hAnsi="Meiryo UI" w:cs="Meiryo UI" w:hint="eastAsia"/>
                <w:color w:val="000000"/>
                <w:sz w:val="21"/>
                <w:szCs w:val="21"/>
              </w:rPr>
              <w:t>８，１００円</w:t>
            </w:r>
          </w:p>
        </w:tc>
        <w:tc>
          <w:tcPr>
            <w:tcW w:w="1701"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755805" w:rsidRPr="00F6728F" w:rsidRDefault="00D119AD" w:rsidP="0049482A">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 xml:space="preserve">　９</w:t>
            </w:r>
            <w:r w:rsidR="00755805" w:rsidRPr="00F6728F">
              <w:rPr>
                <w:rFonts w:ascii="HGPｺﾞｼｯｸM" w:eastAsia="HGPｺﾞｼｯｸM" w:hAnsi="Meiryo UI" w:cs="Meiryo UI" w:hint="eastAsia"/>
                <w:color w:val="000000"/>
                <w:sz w:val="21"/>
                <w:szCs w:val="21"/>
              </w:rPr>
              <w:t>４，０００円</w:t>
            </w:r>
          </w:p>
          <w:p w:rsidR="00755805" w:rsidRPr="00F6728F" w:rsidRDefault="00D119AD" w:rsidP="0049482A">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１１</w:t>
            </w:r>
            <w:r w:rsidR="00755805" w:rsidRPr="00F6728F">
              <w:rPr>
                <w:rFonts w:ascii="HGPｺﾞｼｯｸM" w:eastAsia="HGPｺﾞｼｯｸM" w:hAnsi="Meiryo UI" w:cs="Meiryo UI" w:hint="eastAsia"/>
                <w:color w:val="000000"/>
                <w:sz w:val="21"/>
                <w:szCs w:val="21"/>
              </w:rPr>
              <w:t>３，５００円</w:t>
            </w:r>
          </w:p>
        </w:tc>
        <w:tc>
          <w:tcPr>
            <w:tcW w:w="1700"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755805" w:rsidRPr="00F6728F" w:rsidRDefault="00D119AD" w:rsidP="0049482A">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１３</w:t>
            </w:r>
            <w:r w:rsidR="00755805" w:rsidRPr="00F6728F">
              <w:rPr>
                <w:rFonts w:ascii="HGPｺﾞｼｯｸM" w:eastAsia="HGPｺﾞｼｯｸM" w:hAnsi="Meiryo UI" w:cs="Meiryo UI" w:hint="eastAsia"/>
                <w:color w:val="000000"/>
                <w:sz w:val="21"/>
                <w:szCs w:val="21"/>
              </w:rPr>
              <w:t>９，７００円</w:t>
            </w:r>
          </w:p>
          <w:p w:rsidR="00755805" w:rsidRPr="00F6728F" w:rsidRDefault="00D119AD" w:rsidP="0049482A">
            <w:pPr>
              <w:jc w:val="center"/>
              <w:rPr>
                <w:rFonts w:ascii="HGPｺﾞｼｯｸM" w:eastAsia="HGPｺﾞｼｯｸM" w:hAnsi="Meiryo UI" w:cs="Meiryo UI"/>
                <w:color w:val="000000"/>
                <w:sz w:val="21"/>
                <w:szCs w:val="21"/>
              </w:rPr>
            </w:pPr>
            <w:r>
              <w:rPr>
                <w:rFonts w:ascii="HGPｺﾞｼｯｸM" w:eastAsia="HGPｺﾞｼｯｸM" w:hAnsi="Meiryo UI" w:cs="Meiryo UI" w:hint="eastAsia"/>
                <w:color w:val="000000"/>
                <w:sz w:val="21"/>
                <w:szCs w:val="21"/>
              </w:rPr>
              <w:t>１４</w:t>
            </w:r>
            <w:r w:rsidR="00755805" w:rsidRPr="00F6728F">
              <w:rPr>
                <w:rFonts w:ascii="HGPｺﾞｼｯｸM" w:eastAsia="HGPｺﾞｼｯｸM" w:hAnsi="Meiryo UI" w:cs="Meiryo UI" w:hint="eastAsia"/>
                <w:color w:val="000000"/>
                <w:sz w:val="21"/>
                <w:szCs w:val="21"/>
              </w:rPr>
              <w:t>８，０００円</w:t>
            </w:r>
          </w:p>
        </w:tc>
      </w:tr>
      <w:tr w:rsidR="00755805" w:rsidRPr="00F6728F" w:rsidTr="00755805">
        <w:tc>
          <w:tcPr>
            <w:tcW w:w="4112" w:type="dxa"/>
            <w:tcBorders>
              <w:top w:val="single" w:sz="4" w:space="0" w:color="auto"/>
              <w:left w:val="single" w:sz="4" w:space="0" w:color="auto"/>
              <w:bottom w:val="single" w:sz="4" w:space="0" w:color="auto"/>
              <w:right w:val="single" w:sz="4" w:space="0" w:color="auto"/>
            </w:tcBorders>
          </w:tcPr>
          <w:p w:rsidR="00755805" w:rsidRPr="00F6728F" w:rsidRDefault="00D84C88" w:rsidP="0049482A">
            <w:pPr>
              <w:ind w:left="211" w:hangingChars="100" w:hanging="211"/>
              <w:rPr>
                <w:rFonts w:ascii="HGPｺﾞｼｯｸM" w:eastAsia="HGPｺﾞｼｯｸM" w:hAnsi="Meiryo UI" w:cs="Meiryo UI"/>
                <w:b/>
                <w:color w:val="000000"/>
                <w:sz w:val="21"/>
                <w:szCs w:val="21"/>
              </w:rPr>
            </w:pPr>
            <w:r>
              <w:rPr>
                <w:rFonts w:ascii="HGPｺﾞｼｯｸM" w:eastAsia="HGPｺﾞｼｯｸM" w:hAnsi="Meiryo UI" w:cs="Meiryo UI" w:hint="eastAsia"/>
                <w:b/>
                <w:color w:val="000000"/>
                <w:sz w:val="21"/>
                <w:szCs w:val="21"/>
              </w:rPr>
              <w:t>①</w:t>
            </w:r>
            <w:r w:rsidR="00755805">
              <w:rPr>
                <w:rFonts w:ascii="HGPｺﾞｼｯｸM" w:eastAsia="HGPｺﾞｼｯｸM" w:hAnsi="Meiryo UI" w:cs="Meiryo UI" w:hint="eastAsia"/>
                <w:b/>
                <w:color w:val="000000"/>
                <w:sz w:val="21"/>
                <w:szCs w:val="21"/>
              </w:rPr>
              <w:t>香川県奨学のための給付金受給申請書（様式第１号の２）</w:t>
            </w:r>
          </w:p>
        </w:tc>
        <w:tc>
          <w:tcPr>
            <w:tcW w:w="1843" w:type="dxa"/>
            <w:tcBorders>
              <w:top w:val="single" w:sz="4" w:space="0" w:color="auto"/>
              <w:left w:val="single" w:sz="4" w:space="0" w:color="auto"/>
              <w:bottom w:val="single" w:sz="4" w:space="0" w:color="auto"/>
              <w:right w:val="single" w:sz="4" w:space="0" w:color="auto"/>
            </w:tcBorders>
          </w:tcPr>
          <w:p w:rsidR="00755805" w:rsidRPr="00AD2856" w:rsidRDefault="00755805" w:rsidP="0049482A">
            <w:pPr>
              <w:jc w:val="center"/>
              <w:rPr>
                <w:rFonts w:ascii="HGPｺﾞｼｯｸM" w:eastAsia="HGPｺﾞｼｯｸM" w:hAnsi="Meiryo UI" w:cs="Meiryo UI"/>
                <w:color w:val="000000"/>
                <w:sz w:val="30"/>
                <w:szCs w:val="30"/>
              </w:rPr>
            </w:pPr>
            <w:r>
              <w:rPr>
                <w:rFonts w:ascii="HGPｺﾞｼｯｸM" w:eastAsia="HGPｺﾞｼｯｸM" w:hAnsi="Meiryo UI" w:cs="Meiryo UI" w:hint="eastAsia"/>
                <w:color w:val="000000"/>
                <w:sz w:val="30"/>
                <w:szCs w:val="30"/>
              </w:rPr>
              <w:t>○</w:t>
            </w:r>
          </w:p>
        </w:tc>
        <w:tc>
          <w:tcPr>
            <w:tcW w:w="1417" w:type="dxa"/>
            <w:tcBorders>
              <w:top w:val="single" w:sz="4" w:space="0" w:color="auto"/>
              <w:left w:val="single" w:sz="4" w:space="0" w:color="auto"/>
              <w:bottom w:val="single" w:sz="4" w:space="0" w:color="auto"/>
              <w:right w:val="single" w:sz="4" w:space="0" w:color="auto"/>
            </w:tcBorders>
            <w:vAlign w:val="center"/>
          </w:tcPr>
          <w:p w:rsidR="00755805" w:rsidRPr="00F6728F" w:rsidRDefault="00C939A8" w:rsidP="0049482A">
            <w:pPr>
              <w:jc w:val="center"/>
              <w:rPr>
                <w:rFonts w:ascii="HGPｺﾞｼｯｸM" w:eastAsia="HGPｺﾞｼｯｸM" w:hAnsi="Meiryo UI" w:cs="Meiryo UI"/>
                <w:color w:val="000000"/>
                <w:sz w:val="30"/>
                <w:szCs w:val="30"/>
              </w:rPr>
            </w:pPr>
            <w:r>
              <w:rPr>
                <w:rFonts w:ascii="HGPｺﾞｼｯｸM" w:eastAsia="HGPｺﾞｼｯｸM" w:hAnsi="Meiryo UI" w:cs="Meiryo UI" w:hint="eastAsia"/>
                <w:color w:val="000000"/>
                <w:sz w:val="30"/>
                <w:szCs w:val="30"/>
              </w:rPr>
              <w:t>○</w:t>
            </w:r>
          </w:p>
        </w:tc>
        <w:tc>
          <w:tcPr>
            <w:tcW w:w="1701" w:type="dxa"/>
            <w:tcBorders>
              <w:top w:val="single" w:sz="4" w:space="0" w:color="auto"/>
              <w:left w:val="single" w:sz="4" w:space="0" w:color="auto"/>
              <w:bottom w:val="single" w:sz="4" w:space="0" w:color="auto"/>
              <w:right w:val="single" w:sz="4" w:space="0" w:color="auto"/>
            </w:tcBorders>
            <w:vAlign w:val="center"/>
          </w:tcPr>
          <w:p w:rsidR="00755805" w:rsidRPr="00F6728F" w:rsidRDefault="00C939A8" w:rsidP="0049482A">
            <w:pPr>
              <w:jc w:val="center"/>
              <w:rPr>
                <w:rFonts w:ascii="HGPｺﾞｼｯｸM" w:eastAsia="HGPｺﾞｼｯｸM" w:hAnsi="Meiryo UI" w:cs="Meiryo UI"/>
                <w:color w:val="000000"/>
                <w:sz w:val="30"/>
                <w:szCs w:val="30"/>
              </w:rPr>
            </w:pPr>
            <w:r>
              <w:rPr>
                <w:rFonts w:ascii="HGPｺﾞｼｯｸM" w:eastAsia="HGPｺﾞｼｯｸM" w:hAnsi="Meiryo UI" w:cs="Meiryo UI" w:hint="eastAsia"/>
                <w:color w:val="000000"/>
                <w:sz w:val="30"/>
                <w:szCs w:val="30"/>
              </w:rPr>
              <w:t>○</w:t>
            </w:r>
          </w:p>
        </w:tc>
        <w:tc>
          <w:tcPr>
            <w:tcW w:w="1700" w:type="dxa"/>
            <w:tcBorders>
              <w:top w:val="single" w:sz="4" w:space="0" w:color="auto"/>
              <w:left w:val="single" w:sz="4" w:space="0" w:color="auto"/>
              <w:bottom w:val="single" w:sz="4" w:space="0" w:color="auto"/>
              <w:right w:val="single" w:sz="4" w:space="0" w:color="auto"/>
            </w:tcBorders>
            <w:vAlign w:val="center"/>
          </w:tcPr>
          <w:p w:rsidR="00755805" w:rsidRPr="00F6728F" w:rsidRDefault="00C939A8" w:rsidP="0049482A">
            <w:pPr>
              <w:jc w:val="center"/>
              <w:rPr>
                <w:rFonts w:ascii="HGPｺﾞｼｯｸM" w:eastAsia="HGPｺﾞｼｯｸM" w:hAnsi="Meiryo UI" w:cs="Meiryo UI"/>
                <w:color w:val="000000"/>
                <w:sz w:val="30"/>
                <w:szCs w:val="30"/>
              </w:rPr>
            </w:pPr>
            <w:r>
              <w:rPr>
                <w:rFonts w:ascii="HGPｺﾞｼｯｸM" w:eastAsia="HGPｺﾞｼｯｸM" w:hAnsi="Meiryo UI" w:cs="Meiryo UI" w:hint="eastAsia"/>
                <w:color w:val="000000"/>
                <w:sz w:val="30"/>
                <w:szCs w:val="30"/>
              </w:rPr>
              <w:t>○</w:t>
            </w:r>
          </w:p>
        </w:tc>
      </w:tr>
      <w:tr w:rsidR="00755805" w:rsidRPr="00F6728F" w:rsidTr="00755805">
        <w:tc>
          <w:tcPr>
            <w:tcW w:w="4112" w:type="dxa"/>
            <w:tcBorders>
              <w:top w:val="single" w:sz="4" w:space="0" w:color="auto"/>
              <w:left w:val="single" w:sz="4" w:space="0" w:color="auto"/>
              <w:bottom w:val="single" w:sz="4" w:space="0" w:color="auto"/>
              <w:right w:val="single" w:sz="4" w:space="0" w:color="auto"/>
            </w:tcBorders>
            <w:hideMark/>
          </w:tcPr>
          <w:p w:rsidR="00755805" w:rsidRPr="00F6728F" w:rsidRDefault="00D84C88" w:rsidP="0049482A">
            <w:pPr>
              <w:rPr>
                <w:rFonts w:ascii="HGPｺﾞｼｯｸM" w:eastAsia="HGPｺﾞｼｯｸM" w:hAnsi="Meiryo UI" w:cs="Meiryo UI"/>
                <w:b/>
                <w:color w:val="000000"/>
                <w:sz w:val="21"/>
                <w:szCs w:val="21"/>
              </w:rPr>
            </w:pPr>
            <w:r>
              <w:rPr>
                <w:rFonts w:ascii="HGPｺﾞｼｯｸM" w:eastAsia="HGPｺﾞｼｯｸM" w:hAnsi="Meiryo UI" w:cs="Meiryo UI" w:hint="eastAsia"/>
                <w:b/>
                <w:color w:val="000000"/>
                <w:sz w:val="21"/>
                <w:szCs w:val="21"/>
              </w:rPr>
              <w:t>②</w:t>
            </w:r>
            <w:r w:rsidR="00755805" w:rsidRPr="00F6728F">
              <w:rPr>
                <w:rFonts w:ascii="HGPｺﾞｼｯｸM" w:eastAsia="HGPｺﾞｼｯｸM" w:hAnsi="Meiryo UI" w:cs="Meiryo UI" w:hint="eastAsia"/>
                <w:b/>
                <w:color w:val="000000"/>
                <w:sz w:val="21"/>
                <w:szCs w:val="21"/>
              </w:rPr>
              <w:t>振込口座届（様式第２号）</w:t>
            </w:r>
          </w:p>
          <w:p w:rsidR="00755805" w:rsidRPr="00F6728F" w:rsidRDefault="00755805" w:rsidP="0049482A">
            <w:pPr>
              <w:rPr>
                <w:rFonts w:ascii="HGPｺﾞｼｯｸM" w:eastAsia="HGPｺﾞｼｯｸM" w:hAnsi="Meiryo UI" w:cs="Meiryo UI"/>
                <w:color w:val="000000"/>
                <w:sz w:val="21"/>
                <w:szCs w:val="21"/>
              </w:rPr>
            </w:pPr>
            <w:r w:rsidRPr="00F6728F">
              <w:rPr>
                <w:rFonts w:ascii="HGPｺﾞｼｯｸM" w:eastAsia="HGPｺﾞｼｯｸM" w:hAnsi="Meiryo UI" w:cs="Meiryo UI" w:hint="eastAsia"/>
                <w:color w:val="000000"/>
                <w:sz w:val="21"/>
                <w:szCs w:val="21"/>
              </w:rPr>
              <w:t xml:space="preserve">　 ※申請者名義の口座に限ります。</w:t>
            </w:r>
          </w:p>
        </w:tc>
        <w:tc>
          <w:tcPr>
            <w:tcW w:w="1843" w:type="dxa"/>
            <w:tcBorders>
              <w:top w:val="single" w:sz="4" w:space="0" w:color="auto"/>
              <w:left w:val="single" w:sz="4" w:space="0" w:color="auto"/>
              <w:bottom w:val="single" w:sz="4" w:space="0" w:color="auto"/>
              <w:right w:val="single" w:sz="4" w:space="0" w:color="auto"/>
            </w:tcBorders>
          </w:tcPr>
          <w:p w:rsidR="00755805" w:rsidRPr="00F6728F" w:rsidRDefault="00755805" w:rsidP="0049482A">
            <w:pPr>
              <w:jc w:val="center"/>
              <w:rPr>
                <w:rFonts w:ascii="HGPｺﾞｼｯｸM" w:eastAsia="HGPｺﾞｼｯｸM" w:hAnsi="Meiryo UI" w:cs="Meiryo UI"/>
                <w:color w:val="000000"/>
                <w:sz w:val="30"/>
                <w:szCs w:val="30"/>
              </w:rPr>
            </w:pPr>
            <w:r>
              <w:rPr>
                <w:rFonts w:ascii="HGPｺﾞｼｯｸM" w:eastAsia="HGPｺﾞｼｯｸM" w:hAnsi="Meiryo UI" w:cs="Meiryo UI" w:hint="eastAsia"/>
                <w:color w:val="000000"/>
                <w:sz w:val="30"/>
                <w:szCs w:val="3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755805" w:rsidRPr="00F6728F" w:rsidRDefault="00755805" w:rsidP="0049482A">
            <w:pPr>
              <w:jc w:val="center"/>
              <w:rPr>
                <w:rFonts w:ascii="HGPｺﾞｼｯｸM" w:eastAsia="HGPｺﾞｼｯｸM" w:hAnsi="Meiryo UI" w:cs="Meiryo UI"/>
                <w:color w:val="000000"/>
                <w:sz w:val="30"/>
                <w:szCs w:val="30"/>
              </w:rPr>
            </w:pPr>
            <w:r w:rsidRPr="00F6728F">
              <w:rPr>
                <w:rFonts w:ascii="HGPｺﾞｼｯｸM" w:eastAsia="HGPｺﾞｼｯｸM" w:hAnsi="Meiryo UI" w:cs="Meiryo UI" w:hint="eastAsia"/>
                <w:color w:val="000000"/>
                <w:sz w:val="30"/>
                <w:szCs w:val="3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5805" w:rsidRPr="00F6728F" w:rsidRDefault="00755805" w:rsidP="0049482A">
            <w:pPr>
              <w:jc w:val="center"/>
              <w:rPr>
                <w:rFonts w:ascii="HGPｺﾞｼｯｸM" w:eastAsia="HGPｺﾞｼｯｸM" w:hAnsi="Meiryo UI" w:cs="Meiryo UI"/>
                <w:color w:val="000000"/>
                <w:sz w:val="30"/>
                <w:szCs w:val="30"/>
              </w:rPr>
            </w:pPr>
            <w:r w:rsidRPr="00F6728F">
              <w:rPr>
                <w:rFonts w:ascii="HGPｺﾞｼｯｸM" w:eastAsia="HGPｺﾞｼｯｸM" w:hAnsi="Meiryo UI" w:cs="Meiryo UI" w:hint="eastAsia"/>
                <w:color w:val="000000"/>
                <w:sz w:val="30"/>
                <w:szCs w:val="30"/>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755805" w:rsidRPr="00F6728F" w:rsidRDefault="00755805" w:rsidP="0049482A">
            <w:pPr>
              <w:jc w:val="center"/>
              <w:rPr>
                <w:rFonts w:ascii="HGPｺﾞｼｯｸM" w:eastAsia="HGPｺﾞｼｯｸM" w:hAnsi="Meiryo UI" w:cs="Meiryo UI"/>
                <w:color w:val="000000"/>
                <w:sz w:val="30"/>
                <w:szCs w:val="30"/>
              </w:rPr>
            </w:pPr>
            <w:r w:rsidRPr="00F6728F">
              <w:rPr>
                <w:rFonts w:ascii="HGPｺﾞｼｯｸM" w:eastAsia="HGPｺﾞｼｯｸM" w:hAnsi="Meiryo UI" w:cs="Meiryo UI" w:hint="eastAsia"/>
                <w:color w:val="000000"/>
                <w:sz w:val="30"/>
                <w:szCs w:val="30"/>
              </w:rPr>
              <w:t>○</w:t>
            </w:r>
          </w:p>
        </w:tc>
      </w:tr>
    </w:tbl>
    <w:p w:rsidR="00FC4D97" w:rsidRDefault="00FC4D97" w:rsidP="002017B4">
      <w:pPr>
        <w:snapToGrid w:val="0"/>
        <w:jc w:val="right"/>
        <w:rPr>
          <w:rFonts w:ascii="HGPｺﾞｼｯｸM" w:eastAsia="HGPｺﾞｼｯｸM" w:hAnsi="Meiryo UI" w:cs="Meiryo UI"/>
        </w:rPr>
      </w:pPr>
    </w:p>
    <w:sectPr w:rsidR="00FC4D97" w:rsidSect="002017B4">
      <w:footerReference w:type="default" r:id="rId7"/>
      <w:pgSz w:w="11906" w:h="16838" w:code="9"/>
      <w:pgMar w:top="510" w:right="1418" w:bottom="510"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9B1" w:rsidRDefault="002969B1" w:rsidP="002D6228">
      <w:r>
        <w:separator/>
      </w:r>
    </w:p>
  </w:endnote>
  <w:endnote w:type="continuationSeparator" w:id="0">
    <w:p w:rsidR="002969B1" w:rsidRDefault="002969B1" w:rsidP="002D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706816"/>
      <w:docPartObj>
        <w:docPartGallery w:val="Page Numbers (Bottom of Page)"/>
        <w:docPartUnique/>
      </w:docPartObj>
    </w:sdtPr>
    <w:sdtEndPr/>
    <w:sdtContent>
      <w:p w:rsidR="002017B4" w:rsidRDefault="002017B4" w:rsidP="002017B4">
        <w:pPr>
          <w:pStyle w:val="a6"/>
          <w:jc w:val="center"/>
        </w:pPr>
        <w:r>
          <w:fldChar w:fldCharType="begin"/>
        </w:r>
        <w:r>
          <w:instrText>PAGE   \* MERGEFORMAT</w:instrText>
        </w:r>
        <w:r>
          <w:fldChar w:fldCharType="separate"/>
        </w:r>
        <w:r w:rsidR="003E4E7D" w:rsidRPr="003E4E7D">
          <w:rPr>
            <w:noProof/>
            <w:lang w:val="ja-JP"/>
          </w:rPr>
          <w:t>-</w:t>
        </w:r>
        <w:r w:rsidR="003E4E7D">
          <w:rPr>
            <w:noProof/>
          </w:rPr>
          <w:t xml:space="preserve"> 2 -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9B1" w:rsidRDefault="002969B1" w:rsidP="002D6228">
      <w:r>
        <w:separator/>
      </w:r>
    </w:p>
  </w:footnote>
  <w:footnote w:type="continuationSeparator" w:id="0">
    <w:p w:rsidR="002969B1" w:rsidRDefault="002969B1" w:rsidP="002D6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B0"/>
    <w:rsid w:val="00023CFE"/>
    <w:rsid w:val="000C2DB3"/>
    <w:rsid w:val="000C560C"/>
    <w:rsid w:val="00112177"/>
    <w:rsid w:val="00127AF5"/>
    <w:rsid w:val="00143F49"/>
    <w:rsid w:val="001A3D1F"/>
    <w:rsid w:val="002017B4"/>
    <w:rsid w:val="00246DFA"/>
    <w:rsid w:val="002573B7"/>
    <w:rsid w:val="00262559"/>
    <w:rsid w:val="0027707F"/>
    <w:rsid w:val="002969B1"/>
    <w:rsid w:val="002C38E6"/>
    <w:rsid w:val="002C5B30"/>
    <w:rsid w:val="002D6228"/>
    <w:rsid w:val="002F50DD"/>
    <w:rsid w:val="002F67AD"/>
    <w:rsid w:val="003804FD"/>
    <w:rsid w:val="003C3F0F"/>
    <w:rsid w:val="003E4E7D"/>
    <w:rsid w:val="00405359"/>
    <w:rsid w:val="00424A95"/>
    <w:rsid w:val="0042584D"/>
    <w:rsid w:val="00430DA1"/>
    <w:rsid w:val="004C2B37"/>
    <w:rsid w:val="0050280E"/>
    <w:rsid w:val="005334B0"/>
    <w:rsid w:val="0057052D"/>
    <w:rsid w:val="0058458A"/>
    <w:rsid w:val="005A2B86"/>
    <w:rsid w:val="005C606D"/>
    <w:rsid w:val="005D664C"/>
    <w:rsid w:val="005D7299"/>
    <w:rsid w:val="00611763"/>
    <w:rsid w:val="00657DF9"/>
    <w:rsid w:val="00690A76"/>
    <w:rsid w:val="006C4001"/>
    <w:rsid w:val="006D4C8B"/>
    <w:rsid w:val="00711331"/>
    <w:rsid w:val="00733B89"/>
    <w:rsid w:val="00755805"/>
    <w:rsid w:val="007C682A"/>
    <w:rsid w:val="00895285"/>
    <w:rsid w:val="008D7AAD"/>
    <w:rsid w:val="00906BBA"/>
    <w:rsid w:val="0090724B"/>
    <w:rsid w:val="0092667D"/>
    <w:rsid w:val="00972654"/>
    <w:rsid w:val="00984C8B"/>
    <w:rsid w:val="009C4874"/>
    <w:rsid w:val="00A10B98"/>
    <w:rsid w:val="00A9022C"/>
    <w:rsid w:val="00A96305"/>
    <w:rsid w:val="00AD2856"/>
    <w:rsid w:val="00AE48EF"/>
    <w:rsid w:val="00AF4283"/>
    <w:rsid w:val="00B12240"/>
    <w:rsid w:val="00BA3AD5"/>
    <w:rsid w:val="00BB19B4"/>
    <w:rsid w:val="00C3360F"/>
    <w:rsid w:val="00C66C84"/>
    <w:rsid w:val="00C91FB6"/>
    <w:rsid w:val="00C92682"/>
    <w:rsid w:val="00C939A8"/>
    <w:rsid w:val="00CB78D5"/>
    <w:rsid w:val="00CD1D46"/>
    <w:rsid w:val="00CE0E36"/>
    <w:rsid w:val="00D119AD"/>
    <w:rsid w:val="00D33877"/>
    <w:rsid w:val="00D401AA"/>
    <w:rsid w:val="00D42019"/>
    <w:rsid w:val="00D6770D"/>
    <w:rsid w:val="00D84C88"/>
    <w:rsid w:val="00D84E7B"/>
    <w:rsid w:val="00DC6D98"/>
    <w:rsid w:val="00E26486"/>
    <w:rsid w:val="00E7119E"/>
    <w:rsid w:val="00EA7192"/>
    <w:rsid w:val="00EB6895"/>
    <w:rsid w:val="00EC4534"/>
    <w:rsid w:val="00F26FEA"/>
    <w:rsid w:val="00F6728F"/>
    <w:rsid w:val="00F9275B"/>
    <w:rsid w:val="00FB48D2"/>
    <w:rsid w:val="00FC4D97"/>
    <w:rsid w:val="00FD1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FEFAAC8-529B-444D-A833-77FE791C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805"/>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334B0"/>
    <w:rPr>
      <w:color w:val="0000FF"/>
      <w:u w:val="single"/>
    </w:rPr>
  </w:style>
  <w:style w:type="paragraph" w:styleId="a4">
    <w:name w:val="header"/>
    <w:basedOn w:val="a"/>
    <w:link w:val="a5"/>
    <w:uiPriority w:val="99"/>
    <w:unhideWhenUsed/>
    <w:rsid w:val="002D6228"/>
    <w:pPr>
      <w:tabs>
        <w:tab w:val="center" w:pos="4252"/>
        <w:tab w:val="right" w:pos="8504"/>
      </w:tabs>
      <w:snapToGrid w:val="0"/>
    </w:pPr>
  </w:style>
  <w:style w:type="character" w:customStyle="1" w:styleId="a5">
    <w:name w:val="ヘッダー (文字)"/>
    <w:basedOn w:val="a0"/>
    <w:link w:val="a4"/>
    <w:uiPriority w:val="99"/>
    <w:rsid w:val="002D6228"/>
    <w:rPr>
      <w:rFonts w:ascii="ＭＳ 明朝" w:eastAsia="ＭＳ 明朝" w:hAnsi="ＭＳ 明朝" w:cs="Times New Roman"/>
      <w:sz w:val="24"/>
      <w:szCs w:val="24"/>
    </w:rPr>
  </w:style>
  <w:style w:type="paragraph" w:styleId="a6">
    <w:name w:val="footer"/>
    <w:basedOn w:val="a"/>
    <w:link w:val="a7"/>
    <w:uiPriority w:val="99"/>
    <w:unhideWhenUsed/>
    <w:rsid w:val="002D6228"/>
    <w:pPr>
      <w:tabs>
        <w:tab w:val="center" w:pos="4252"/>
        <w:tab w:val="right" w:pos="8504"/>
      </w:tabs>
      <w:snapToGrid w:val="0"/>
    </w:pPr>
  </w:style>
  <w:style w:type="character" w:customStyle="1" w:styleId="a7">
    <w:name w:val="フッター (文字)"/>
    <w:basedOn w:val="a0"/>
    <w:link w:val="a6"/>
    <w:uiPriority w:val="99"/>
    <w:rsid w:val="002D6228"/>
    <w:rPr>
      <w:rFonts w:ascii="ＭＳ 明朝" w:eastAsia="ＭＳ 明朝" w:hAnsi="ＭＳ 明朝" w:cs="Times New Roman"/>
      <w:sz w:val="24"/>
      <w:szCs w:val="24"/>
    </w:rPr>
  </w:style>
  <w:style w:type="paragraph" w:styleId="a8">
    <w:name w:val="Balloon Text"/>
    <w:basedOn w:val="a"/>
    <w:link w:val="a9"/>
    <w:uiPriority w:val="99"/>
    <w:semiHidden/>
    <w:unhideWhenUsed/>
    <w:rsid w:val="006D4C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4C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3192">
      <w:bodyDiv w:val="1"/>
      <w:marLeft w:val="0"/>
      <w:marRight w:val="0"/>
      <w:marTop w:val="0"/>
      <w:marBottom w:val="0"/>
      <w:divBdr>
        <w:top w:val="none" w:sz="0" w:space="0" w:color="auto"/>
        <w:left w:val="none" w:sz="0" w:space="0" w:color="auto"/>
        <w:bottom w:val="none" w:sz="0" w:space="0" w:color="auto"/>
        <w:right w:val="none" w:sz="0" w:space="0" w:color="auto"/>
      </w:divBdr>
    </w:div>
    <w:div w:id="196977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27C26-4B95-46A3-82C3-7E4E2721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C14-3534</dc:creator>
  <cp:keywords/>
  <dc:description/>
  <cp:lastModifiedBy>K14-0659</cp:lastModifiedBy>
  <cp:revision>3</cp:revision>
  <cp:lastPrinted>2020-07-02T05:22:00Z</cp:lastPrinted>
  <dcterms:created xsi:type="dcterms:W3CDTF">2020-07-03T03:03:00Z</dcterms:created>
  <dcterms:modified xsi:type="dcterms:W3CDTF">2020-07-03T03:03:00Z</dcterms:modified>
</cp:coreProperties>
</file>